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BD" w:rsidRDefault="00C400BD">
      <w:pPr>
        <w:rPr>
          <w:b/>
        </w:rPr>
      </w:pPr>
      <w:r w:rsidRPr="009B1B1A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-228600</wp:posOffset>
            </wp:positionV>
            <wp:extent cx="4343400" cy="914400"/>
            <wp:effectExtent l="25400" t="0" r="0" b="0"/>
            <wp:wrapNone/>
            <wp:docPr id="1" name="" descr="::Documents:Logo's:ESU Logo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cuments:Logo's:ESU Logo (small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0BD" w:rsidRDefault="00C400BD">
      <w:pPr>
        <w:rPr>
          <w:b/>
        </w:rPr>
      </w:pPr>
    </w:p>
    <w:p w:rsidR="00C400BD" w:rsidRDefault="00C400BD">
      <w:pPr>
        <w:rPr>
          <w:b/>
        </w:rPr>
      </w:pPr>
    </w:p>
    <w:p w:rsidR="00C400BD" w:rsidRDefault="00C400BD">
      <w:pPr>
        <w:rPr>
          <w:b/>
        </w:rPr>
      </w:pPr>
    </w:p>
    <w:p w:rsidR="00C400BD" w:rsidRDefault="00C400BD">
      <w:pPr>
        <w:rPr>
          <w:b/>
        </w:rPr>
      </w:pPr>
    </w:p>
    <w:p w:rsidR="00A93B0C" w:rsidRDefault="00A93B0C">
      <w:pPr>
        <w:rPr>
          <w:b/>
        </w:rPr>
      </w:pPr>
    </w:p>
    <w:p w:rsidR="002F3016" w:rsidRPr="00A93B0C" w:rsidRDefault="002F3016">
      <w:pPr>
        <w:rPr>
          <w:b/>
          <w:sz w:val="28"/>
        </w:rPr>
      </w:pPr>
      <w:r w:rsidRPr="00A93B0C">
        <w:rPr>
          <w:b/>
          <w:sz w:val="28"/>
        </w:rPr>
        <w:t>Amendm</w:t>
      </w:r>
      <w:r w:rsidR="00A5546F">
        <w:rPr>
          <w:b/>
          <w:sz w:val="28"/>
        </w:rPr>
        <w:t xml:space="preserve">ent to contract of Adeline </w:t>
      </w:r>
      <w:proofErr w:type="spellStart"/>
      <w:r w:rsidR="00A5546F">
        <w:rPr>
          <w:b/>
          <w:sz w:val="28"/>
        </w:rPr>
        <w:t>Hohma</w:t>
      </w:r>
      <w:r w:rsidRPr="00A93B0C">
        <w:rPr>
          <w:b/>
          <w:sz w:val="28"/>
        </w:rPr>
        <w:t>n</w:t>
      </w:r>
      <w:proofErr w:type="spellEnd"/>
    </w:p>
    <w:p w:rsidR="00C400BD" w:rsidRDefault="00C400BD"/>
    <w:p w:rsidR="002F3016" w:rsidRDefault="002F3016"/>
    <w:p w:rsidR="00C400BD" w:rsidRDefault="002F3016">
      <w:r>
        <w:t>Adeline contract time will change from a .8</w:t>
      </w:r>
      <w:r w:rsidR="00C400BD">
        <w:t>3</w:t>
      </w:r>
      <w:r>
        <w:t xml:space="preserve"> FTE to a .69 FTE.  </w:t>
      </w:r>
    </w:p>
    <w:p w:rsidR="002F3016" w:rsidRDefault="002F3016">
      <w:r>
        <w:t>The change will begin on October 30, 2017.</w:t>
      </w:r>
    </w:p>
    <w:p w:rsidR="002F3016" w:rsidRDefault="002F3016"/>
    <w:p w:rsidR="00A93B0C" w:rsidRDefault="00A93B0C"/>
    <w:p w:rsidR="002F3016" w:rsidRDefault="00C400BD">
      <w:r>
        <w:t xml:space="preserve">Adeline’s amendment details are </w:t>
      </w:r>
      <w:r w:rsidR="002F3016">
        <w:t>as stated below:</w:t>
      </w:r>
    </w:p>
    <w:p w:rsidR="002F3016" w:rsidRDefault="002F3016"/>
    <w:tbl>
      <w:tblPr>
        <w:tblStyle w:val="TableGrid"/>
        <w:tblpPr w:leftFromText="180" w:rightFromText="180" w:vertAnchor="page" w:horzAnchor="page" w:tblpX="1909" w:tblpY="5761"/>
        <w:tblW w:w="0" w:type="auto"/>
        <w:tblLook w:val="00BF"/>
      </w:tblPr>
      <w:tblGrid>
        <w:gridCol w:w="1818"/>
        <w:gridCol w:w="1980"/>
      </w:tblGrid>
      <w:tr w:rsidR="00A93B0C">
        <w:tc>
          <w:tcPr>
            <w:tcW w:w="1818" w:type="dxa"/>
          </w:tcPr>
          <w:p w:rsidR="00A93B0C" w:rsidRDefault="00A93B0C" w:rsidP="00A93B0C">
            <w:r>
              <w:t>Days</w:t>
            </w:r>
          </w:p>
        </w:tc>
        <w:tc>
          <w:tcPr>
            <w:tcW w:w="1980" w:type="dxa"/>
          </w:tcPr>
          <w:p w:rsidR="00A93B0C" w:rsidRDefault="00A93B0C" w:rsidP="00A93B0C">
            <w:r>
              <w:t>83</w:t>
            </w:r>
          </w:p>
        </w:tc>
      </w:tr>
      <w:tr w:rsidR="00A93B0C">
        <w:tc>
          <w:tcPr>
            <w:tcW w:w="1818" w:type="dxa"/>
          </w:tcPr>
          <w:p w:rsidR="00A93B0C" w:rsidRDefault="00A93B0C" w:rsidP="00A93B0C">
            <w:r>
              <w:t>FTE</w:t>
            </w:r>
          </w:p>
        </w:tc>
        <w:tc>
          <w:tcPr>
            <w:tcW w:w="1980" w:type="dxa"/>
          </w:tcPr>
          <w:p w:rsidR="00A93B0C" w:rsidRDefault="00A93B0C" w:rsidP="00A93B0C">
            <w:r>
              <w:t>.69</w:t>
            </w:r>
          </w:p>
        </w:tc>
      </w:tr>
      <w:tr w:rsidR="00A93B0C">
        <w:tc>
          <w:tcPr>
            <w:tcW w:w="1818" w:type="dxa"/>
          </w:tcPr>
          <w:p w:rsidR="00A93B0C" w:rsidRDefault="00A93B0C" w:rsidP="00A93B0C">
            <w:r>
              <w:t>Equity pay</w:t>
            </w:r>
          </w:p>
        </w:tc>
        <w:tc>
          <w:tcPr>
            <w:tcW w:w="1980" w:type="dxa"/>
          </w:tcPr>
          <w:p w:rsidR="00A93B0C" w:rsidRDefault="00A93B0C" w:rsidP="00A93B0C">
            <w:r>
              <w:t>$6,298,92</w:t>
            </w:r>
          </w:p>
        </w:tc>
      </w:tr>
      <w:tr w:rsidR="00A93B0C">
        <w:tc>
          <w:tcPr>
            <w:tcW w:w="1818" w:type="dxa"/>
          </w:tcPr>
          <w:p w:rsidR="00A93B0C" w:rsidRDefault="00A93B0C" w:rsidP="00A93B0C">
            <w:r>
              <w:t>Salary</w:t>
            </w:r>
          </w:p>
        </w:tc>
        <w:tc>
          <w:tcPr>
            <w:tcW w:w="1980" w:type="dxa"/>
          </w:tcPr>
          <w:p w:rsidR="00A93B0C" w:rsidRDefault="00A93B0C" w:rsidP="00A93B0C">
            <w:r>
              <w:t>$30,988.3</w:t>
            </w:r>
          </w:p>
        </w:tc>
      </w:tr>
    </w:tbl>
    <w:p w:rsidR="00A93B0C" w:rsidRDefault="00A93B0C"/>
    <w:p w:rsidR="00A93B0C" w:rsidRDefault="00A93B0C"/>
    <w:p w:rsidR="00A93B0C" w:rsidRDefault="00A93B0C"/>
    <w:p w:rsidR="00A93B0C" w:rsidRDefault="00A93B0C"/>
    <w:p w:rsidR="00A93B0C" w:rsidRDefault="00A93B0C"/>
    <w:p w:rsidR="00A93B0C" w:rsidRDefault="00A93B0C"/>
    <w:p w:rsidR="00C400BD" w:rsidRDefault="00C400BD">
      <w:r>
        <w:t>All benefits will be based off of the .69 FTE</w:t>
      </w:r>
    </w:p>
    <w:p w:rsidR="00C400BD" w:rsidRDefault="00C400BD"/>
    <w:p w:rsidR="00C400BD" w:rsidRDefault="00C400BD"/>
    <w:p w:rsidR="00C400BD" w:rsidRDefault="00C400BD"/>
    <w:p w:rsidR="002F3016" w:rsidRDefault="002F3016"/>
    <w:p w:rsidR="002F3016" w:rsidRDefault="002F3016"/>
    <w:p w:rsidR="002F3016" w:rsidRDefault="002F3016"/>
    <w:sectPr w:rsidR="002F3016" w:rsidSect="002F30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3016"/>
    <w:rsid w:val="002F3016"/>
    <w:rsid w:val="00A5546F"/>
    <w:rsid w:val="00A93B0C"/>
    <w:rsid w:val="00C400BD"/>
    <w:rsid w:val="00E45AC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0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Macintosh Word</Application>
  <DocSecurity>0</DocSecurity>
  <Lines>2</Lines>
  <Paragraphs>1</Paragraphs>
  <ScaleCrop>false</ScaleCrop>
  <Company>ESU 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Darus Mettler</dc:creator>
  <cp:keywords/>
  <cp:lastModifiedBy>Katy McNeil</cp:lastModifiedBy>
  <cp:revision>2</cp:revision>
  <dcterms:created xsi:type="dcterms:W3CDTF">2017-10-12T18:22:00Z</dcterms:created>
  <dcterms:modified xsi:type="dcterms:W3CDTF">2017-10-12T18:22:00Z</dcterms:modified>
</cp:coreProperties>
</file>