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0CA06" w14:textId="77777777" w:rsidR="00C26353" w:rsidRPr="00F042BC" w:rsidRDefault="00C26353" w:rsidP="00F042BC">
      <w:pPr>
        <w:pStyle w:val="PolicyTitleBox"/>
        <w:shd w:val="clear" w:color="000000" w:fill="auto"/>
      </w:pPr>
      <w:r w:rsidRPr="00F042BC">
        <w:t>OSBA Model Sample Policy</w:t>
      </w:r>
    </w:p>
    <w:p w14:paraId="5EA69A14" w14:textId="77777777" w:rsidR="00CC7D46" w:rsidRPr="00F042BC" w:rsidRDefault="00CC7D46" w:rsidP="00F042BC">
      <w:pPr>
        <w:shd w:val="clear" w:color="000000" w:fill="auto"/>
      </w:pPr>
    </w:p>
    <w:p w14:paraId="3871D84B" w14:textId="77777777" w:rsidR="001E1260" w:rsidRPr="00F042BC" w:rsidRDefault="001E1260" w:rsidP="00F042BC">
      <w:pPr>
        <w:pStyle w:val="PolicyCode"/>
        <w:shd w:val="clear" w:color="000000" w:fill="auto"/>
      </w:pPr>
      <w:r w:rsidRPr="00F042BC">
        <w:t>Code:</w:t>
      </w:r>
      <w:r w:rsidRPr="00F042BC">
        <w:tab/>
      </w:r>
      <w:r w:rsidR="000F2617" w:rsidRPr="00F042BC">
        <w:rPr>
          <w:b/>
          <w:bCs/>
        </w:rPr>
        <w:t>KL</w:t>
      </w:r>
    </w:p>
    <w:p w14:paraId="028385B9" w14:textId="77777777" w:rsidR="001E1260" w:rsidRPr="00F042BC" w:rsidRDefault="001E1260" w:rsidP="00F042BC">
      <w:pPr>
        <w:pStyle w:val="PolicyCode"/>
        <w:shd w:val="clear" w:color="000000" w:fill="auto"/>
      </w:pPr>
      <w:r w:rsidRPr="00F042BC">
        <w:t>Adopted:</w:t>
      </w:r>
      <w:r w:rsidRPr="00F042BC">
        <w:tab/>
      </w:r>
    </w:p>
    <w:p w14:paraId="46CB6ED1" w14:textId="77777777" w:rsidR="001E1260" w:rsidRPr="00F042BC" w:rsidRDefault="001E1260" w:rsidP="00F042BC">
      <w:pPr>
        <w:shd w:val="clear" w:color="000000" w:fill="auto"/>
      </w:pPr>
    </w:p>
    <w:p w14:paraId="056724AE" w14:textId="6DFCD98E" w:rsidR="00EF573E" w:rsidRPr="00F042BC" w:rsidRDefault="000F2617" w:rsidP="00F042BC">
      <w:pPr>
        <w:pStyle w:val="PolicyTitle"/>
        <w:shd w:val="clear" w:color="000000" w:fill="auto"/>
      </w:pPr>
      <w:r w:rsidRPr="00F042BC">
        <w:t>Public Complaints *</w:t>
      </w:r>
      <w:r w:rsidR="00BB6993" w:rsidRPr="00F042BC">
        <w:t>/**</w:t>
      </w:r>
    </w:p>
    <w:p w14:paraId="7BE8044F" w14:textId="5CCAF508" w:rsidR="00EF573E" w:rsidRPr="00F042BC" w:rsidRDefault="000F2617" w:rsidP="00F042BC">
      <w:pPr>
        <w:pStyle w:val="PolicyVERSION"/>
        <w:shd w:val="clear" w:color="000000" w:fill="auto"/>
      </w:pPr>
      <w:r w:rsidRPr="00F042BC">
        <w:t>(Version 2)</w:t>
      </w:r>
    </w:p>
    <w:p w14:paraId="0EFA4A9B" w14:textId="77777777" w:rsidR="00EF573E" w:rsidRPr="00F042BC" w:rsidRDefault="00EF573E" w:rsidP="00F042BC">
      <w:pPr>
        <w:shd w:val="clear" w:color="000000" w:fill="auto"/>
      </w:pPr>
    </w:p>
    <w:p w14:paraId="330CD22F" w14:textId="31150903" w:rsidR="000F2617" w:rsidRPr="00F042BC" w:rsidRDefault="000F2617" w:rsidP="00F042BC">
      <w:pPr>
        <w:pStyle w:val="PolicyBodyText"/>
        <w:shd w:val="clear" w:color="000000" w:fill="auto"/>
        <w:spacing w:line="240" w:lineRule="auto"/>
      </w:pPr>
      <w:r w:rsidRPr="00F042BC">
        <w:t xml:space="preserve">[The district will develop and implement effective means of resolving </w:t>
      </w:r>
      <w:r w:rsidR="00CA3875" w:rsidRPr="00F042BC">
        <w:t xml:space="preserve">complaints </w:t>
      </w:r>
      <w:r w:rsidRPr="00F042BC">
        <w:t xml:space="preserve">voiced by </w:t>
      </w:r>
      <w:r w:rsidR="00065167" w:rsidRPr="00F042BC">
        <w:t>[</w:t>
      </w:r>
      <w:r w:rsidRPr="00F042BC">
        <w:t>employees,</w:t>
      </w:r>
      <w:r w:rsidR="00065167" w:rsidRPr="00F042BC">
        <w:t>]</w:t>
      </w:r>
      <w:r w:rsidRPr="00F042BC">
        <w:t xml:space="preserve"> </w:t>
      </w:r>
      <w:r w:rsidR="00065167" w:rsidRPr="00F042BC">
        <w:t>[</w:t>
      </w:r>
      <w:r w:rsidRPr="00F042BC">
        <w:t>students</w:t>
      </w:r>
      <w:r w:rsidR="00662596" w:rsidRPr="00F042BC">
        <w:t>,</w:t>
      </w:r>
      <w:r w:rsidR="00065167" w:rsidRPr="00F042BC">
        <w:t>]</w:t>
      </w:r>
      <w:r w:rsidRPr="00F042BC">
        <w:t xml:space="preserve"> </w:t>
      </w:r>
      <w:r w:rsidR="006B3282" w:rsidRPr="00F042BC">
        <w:t>parents of a student</w:t>
      </w:r>
      <w:r w:rsidR="00F061F6" w:rsidRPr="00F042BC">
        <w:t xml:space="preserve"> who attends school in the district</w:t>
      </w:r>
      <w:r w:rsidR="006B3282" w:rsidRPr="00F042BC">
        <w:t xml:space="preserve"> </w:t>
      </w:r>
      <w:r w:rsidR="00D210FC" w:rsidRPr="00F042BC">
        <w:t>or persons who reside in the district</w:t>
      </w:r>
      <w:r w:rsidR="00EB6588" w:rsidRPr="00F042BC">
        <w:t xml:space="preserve"> </w:t>
      </w:r>
      <w:r w:rsidR="00676ACF" w:rsidRPr="00F042BC">
        <w:t xml:space="preserve"> and </w:t>
      </w:r>
      <w:r w:rsidR="003E6C5B" w:rsidRPr="00F042BC">
        <w:t xml:space="preserve">will use </w:t>
      </w:r>
      <w:r w:rsidRPr="00F042BC">
        <w:t>recognized channels of communication.]</w:t>
      </w:r>
    </w:p>
    <w:p w14:paraId="0DE81F8E" w14:textId="77777777" w:rsidR="000F2617" w:rsidRPr="00F042BC" w:rsidRDefault="000F2617" w:rsidP="00F042BC">
      <w:pPr>
        <w:pStyle w:val="PolicyBodyText"/>
        <w:shd w:val="clear" w:color="000000" w:fill="auto"/>
        <w:spacing w:line="240" w:lineRule="auto"/>
      </w:pPr>
    </w:p>
    <w:p w14:paraId="1D0F5332" w14:textId="77777777" w:rsidR="000F2617" w:rsidRPr="00F042BC" w:rsidRDefault="000F2617" w:rsidP="00F042BC">
      <w:pPr>
        <w:pStyle w:val="PolicyBodyText"/>
        <w:shd w:val="clear" w:color="000000" w:fill="auto"/>
        <w:spacing w:line="240" w:lineRule="auto"/>
      </w:pPr>
      <w:r w:rsidRPr="00F042BC">
        <w:t>[The Board advises that the process for resolving a complaint as follows:</w:t>
      </w:r>
    </w:p>
    <w:p w14:paraId="6FF75903" w14:textId="77777777" w:rsidR="000F2617" w:rsidRPr="00F042BC" w:rsidRDefault="000F2617" w:rsidP="00F042BC">
      <w:pPr>
        <w:pStyle w:val="PolicyBodyText"/>
        <w:shd w:val="clear" w:color="000000" w:fill="auto"/>
        <w:spacing w:line="240" w:lineRule="auto"/>
      </w:pPr>
    </w:p>
    <w:p w14:paraId="7F1EBC9A" w14:textId="77777777" w:rsidR="000F2617" w:rsidRPr="00F042BC" w:rsidRDefault="000F2617" w:rsidP="00F042BC">
      <w:pPr>
        <w:pStyle w:val="Level1"/>
        <w:shd w:val="clear" w:color="000000" w:fill="auto"/>
        <w:spacing w:line="240" w:lineRule="auto"/>
      </w:pPr>
      <w:r w:rsidRPr="00F042BC">
        <w:t>Teacher/Employee;</w:t>
      </w:r>
    </w:p>
    <w:p w14:paraId="59364B2B" w14:textId="77777777" w:rsidR="000F2617" w:rsidRPr="00F042BC" w:rsidRDefault="000F2617" w:rsidP="00F042BC">
      <w:pPr>
        <w:pStyle w:val="Level1"/>
        <w:shd w:val="clear" w:color="000000" w:fill="auto"/>
        <w:spacing w:line="240" w:lineRule="auto"/>
      </w:pPr>
      <w:r w:rsidRPr="00F042BC">
        <w:t>Principal/Supervisor;</w:t>
      </w:r>
    </w:p>
    <w:p w14:paraId="12EE87C4" w14:textId="77777777" w:rsidR="000F2617" w:rsidRPr="00F042BC" w:rsidRDefault="000F2617" w:rsidP="00F042BC">
      <w:pPr>
        <w:pStyle w:val="Level1"/>
        <w:shd w:val="clear" w:color="000000" w:fill="auto"/>
        <w:spacing w:line="240" w:lineRule="auto"/>
      </w:pPr>
      <w:r w:rsidRPr="00F042BC">
        <w:t>Superintendent/Designee;</w:t>
      </w:r>
    </w:p>
    <w:p w14:paraId="63DB2731" w14:textId="77777777" w:rsidR="000F2617" w:rsidRPr="00F042BC" w:rsidRDefault="000F2617" w:rsidP="00F042BC">
      <w:pPr>
        <w:pStyle w:val="Level1"/>
        <w:shd w:val="clear" w:color="000000" w:fill="auto"/>
        <w:spacing w:line="240" w:lineRule="auto"/>
      </w:pPr>
      <w:r w:rsidRPr="00F042BC">
        <w:t>Board.]</w:t>
      </w:r>
    </w:p>
    <w:p w14:paraId="4188D89B" w14:textId="77777777" w:rsidR="000F2617" w:rsidRPr="00F042BC" w:rsidRDefault="000F2617" w:rsidP="00F042BC">
      <w:pPr>
        <w:pStyle w:val="PolicyBodyText"/>
        <w:shd w:val="clear" w:color="000000" w:fill="auto"/>
        <w:spacing w:line="240" w:lineRule="auto"/>
      </w:pPr>
      <w:r w:rsidRPr="00F042BC">
        <w:t>The complaint procedure is available at the district’s administrative office and on the home page of the district’s website.</w:t>
      </w:r>
    </w:p>
    <w:p w14:paraId="39EA89C0" w14:textId="77777777" w:rsidR="000F2617" w:rsidRPr="00F042BC" w:rsidRDefault="000F2617" w:rsidP="00F042BC">
      <w:pPr>
        <w:pStyle w:val="PolicyBodyText"/>
        <w:shd w:val="clear" w:color="000000" w:fill="auto"/>
        <w:spacing w:line="240" w:lineRule="auto"/>
      </w:pPr>
    </w:p>
    <w:p w14:paraId="75B3639D" w14:textId="5F56EEA2" w:rsidR="000F2617" w:rsidRPr="00F042BC" w:rsidRDefault="007A1A3E" w:rsidP="00F042BC">
      <w:pPr>
        <w:pStyle w:val="PolicyBodyText"/>
        <w:shd w:val="clear" w:color="000000" w:fill="auto"/>
        <w:spacing w:line="240" w:lineRule="auto"/>
      </w:pPr>
      <w:r>
        <w:t>{</w:t>
      </w:r>
      <w:r w:rsidR="00447792" w:rsidRPr="00F042BC">
        <w:rPr>
          <w:rStyle w:val="FootnoteReference"/>
        </w:rPr>
        <w:footnoteReference w:id="1"/>
      </w:r>
      <w:r>
        <w:t>}</w:t>
      </w:r>
      <w:r w:rsidR="002722D9" w:rsidRPr="00F042BC">
        <w:t>[</w:t>
      </w:r>
      <w:r w:rsidR="000F2617" w:rsidRPr="00F042BC">
        <w:t xml:space="preserve">If </w:t>
      </w:r>
      <w:r w:rsidR="00AA0447" w:rsidRPr="00F042BC">
        <w:t xml:space="preserve">a </w:t>
      </w:r>
      <w:r w:rsidR="000F2617" w:rsidRPr="00F042BC">
        <w:t xml:space="preserve">complaint addresses one or more of the issues identified below, </w:t>
      </w:r>
      <w:r w:rsidR="002A04D4" w:rsidRPr="00F042BC">
        <w:t xml:space="preserve">a complainant </w:t>
      </w:r>
      <w:r w:rsidR="004F2D76" w:rsidRPr="00F042BC">
        <w:t>should</w:t>
      </w:r>
      <w:r w:rsidR="000F2617" w:rsidRPr="00F042BC">
        <w:t xml:space="preserve"> use the complaint process available in any of the following policies and administrative regulations (AR):</w:t>
      </w:r>
    </w:p>
    <w:p w14:paraId="7E016835" w14:textId="77777777" w:rsidR="000F2617" w:rsidRPr="00F042BC" w:rsidRDefault="000F2617" w:rsidP="00F042BC">
      <w:pPr>
        <w:pStyle w:val="PolicyBodyText"/>
        <w:shd w:val="clear" w:color="000000" w:fill="auto"/>
        <w:spacing w:line="240" w:lineRule="auto"/>
      </w:pPr>
    </w:p>
    <w:p w14:paraId="1707A1EE" w14:textId="0E146FB6" w:rsidR="000F2617" w:rsidRDefault="000F2617" w:rsidP="00F042BC">
      <w:pPr>
        <w:pStyle w:val="Level1"/>
        <w:numPr>
          <w:ilvl w:val="0"/>
          <w:numId w:val="16"/>
        </w:numPr>
        <w:shd w:val="clear" w:color="000000" w:fill="auto"/>
        <w:spacing w:line="240" w:lineRule="auto"/>
      </w:pPr>
      <w:r w:rsidRPr="00F042BC">
        <w:t xml:space="preserve">Discrimination or harassment on </w:t>
      </w:r>
      <w:r w:rsidR="00AA1793" w:rsidRPr="00F042BC">
        <w:t xml:space="preserve">a </w:t>
      </w:r>
      <w:r w:rsidRPr="00F042BC">
        <w:t>basis protected by law: Board policy AC, AC-AR;</w:t>
      </w:r>
    </w:p>
    <w:p w14:paraId="4E36C6F9" w14:textId="51552A22" w:rsidR="00F04FF4" w:rsidRPr="00957056" w:rsidRDefault="00F30F51" w:rsidP="00F042BC">
      <w:pPr>
        <w:pStyle w:val="Level1"/>
        <w:shd w:val="clear" w:color="000000" w:fill="auto"/>
        <w:spacing w:line="240" w:lineRule="auto"/>
        <w:rPr>
          <w:highlight w:val="darkGray"/>
        </w:rPr>
      </w:pPr>
      <w:r w:rsidRPr="00957056">
        <w:rPr>
          <w:highlight w:val="darkGray"/>
        </w:rPr>
        <w:t>Bias incidents or display of symbols of hate: Board policy ACB, ACB-</w:t>
      </w:r>
      <w:proofErr w:type="gramStart"/>
      <w:r w:rsidRPr="00957056">
        <w:rPr>
          <w:highlight w:val="darkGray"/>
        </w:rPr>
        <w:t>AR;</w:t>
      </w:r>
      <w:proofErr w:type="gramEnd"/>
    </w:p>
    <w:p w14:paraId="1ADBF7DD" w14:textId="25050FAB" w:rsidR="000F2617" w:rsidRPr="00F042BC" w:rsidRDefault="000F2617" w:rsidP="00F042BC">
      <w:pPr>
        <w:pStyle w:val="Level1"/>
        <w:shd w:val="clear" w:color="000000" w:fill="auto"/>
        <w:spacing w:line="240" w:lineRule="auto"/>
      </w:pPr>
      <w:r w:rsidRPr="00F042BC">
        <w:t>Sexual harassment (staff): Board policy GBN</w:t>
      </w:r>
      <w:r w:rsidR="00960B07" w:rsidRPr="00957056">
        <w:rPr>
          <w:highlight w:val="darkGray"/>
        </w:rPr>
        <w:t>/JBA</w:t>
      </w:r>
      <w:r w:rsidRPr="00F042BC">
        <w:t>, GBN</w:t>
      </w:r>
      <w:r w:rsidR="00960B07" w:rsidRPr="00957056">
        <w:rPr>
          <w:highlight w:val="darkGray"/>
        </w:rPr>
        <w:t>/JBA</w:t>
      </w:r>
      <w:r w:rsidRPr="00F042BC">
        <w:t>-AR</w:t>
      </w:r>
      <w:r w:rsidR="00960B07" w:rsidRPr="00957056">
        <w:rPr>
          <w:highlight w:val="darkGray"/>
        </w:rPr>
        <w:t>(1), GBN/JBA-AR(2)</w:t>
      </w:r>
      <w:r w:rsidRPr="00F042BC">
        <w:t>;</w:t>
      </w:r>
    </w:p>
    <w:p w14:paraId="1FC44EEC" w14:textId="77777777" w:rsidR="000B4EC0" w:rsidRDefault="000F2617" w:rsidP="000B4EC0">
      <w:pPr>
        <w:pStyle w:val="Level1"/>
        <w:shd w:val="clear" w:color="000000" w:fill="auto"/>
        <w:spacing w:line="240" w:lineRule="auto"/>
      </w:pPr>
      <w:r w:rsidRPr="00F042BC">
        <w:t>Sexual harassment (student): Board policy JBA</w:t>
      </w:r>
      <w:r w:rsidR="00960B07" w:rsidRPr="00957056">
        <w:rPr>
          <w:highlight w:val="darkGray"/>
        </w:rPr>
        <w:t>/GBN</w:t>
      </w:r>
      <w:r w:rsidRPr="00F042BC">
        <w:t>, JBA</w:t>
      </w:r>
      <w:r w:rsidR="00960B07" w:rsidRPr="00957056">
        <w:rPr>
          <w:highlight w:val="darkGray"/>
        </w:rPr>
        <w:t>/GBN</w:t>
      </w:r>
      <w:r w:rsidRPr="00F042BC">
        <w:t>-</w:t>
      </w:r>
      <w:proofErr w:type="gramStart"/>
      <w:r w:rsidRPr="00F042BC">
        <w:t>AR</w:t>
      </w:r>
      <w:r w:rsidR="00960B07" w:rsidRPr="00957056">
        <w:rPr>
          <w:highlight w:val="darkGray"/>
        </w:rPr>
        <w:t>(</w:t>
      </w:r>
      <w:proofErr w:type="gramEnd"/>
      <w:r w:rsidR="00960B07" w:rsidRPr="00957056">
        <w:rPr>
          <w:highlight w:val="darkGray"/>
        </w:rPr>
        <w:t>1), JBA/GBN-AR(2)</w:t>
      </w:r>
      <w:r w:rsidRPr="00F042BC">
        <w:t>;</w:t>
      </w:r>
    </w:p>
    <w:p w14:paraId="4914821C" w14:textId="77777777" w:rsidR="000B4EC0" w:rsidRPr="00957056" w:rsidRDefault="000B4EC0" w:rsidP="000B4EC0">
      <w:pPr>
        <w:pStyle w:val="Level1"/>
        <w:shd w:val="clear" w:color="000000" w:fill="auto"/>
        <w:spacing w:line="240" w:lineRule="auto"/>
        <w:rPr>
          <w:highlight w:val="darkGray"/>
        </w:rPr>
      </w:pPr>
      <w:r w:rsidRPr="00957056">
        <w:rPr>
          <w:highlight w:val="darkGray"/>
        </w:rPr>
        <w:t>Workplace harassment: GBEA, GBEA-</w:t>
      </w:r>
      <w:proofErr w:type="gramStart"/>
      <w:r w:rsidRPr="00957056">
        <w:rPr>
          <w:highlight w:val="darkGray"/>
        </w:rPr>
        <w:t>AR;</w:t>
      </w:r>
      <w:proofErr w:type="gramEnd"/>
    </w:p>
    <w:p w14:paraId="0C524D1C" w14:textId="0EE5C507" w:rsidR="000F2617" w:rsidRDefault="000F2617" w:rsidP="000B4EC0">
      <w:pPr>
        <w:pStyle w:val="Level1"/>
        <w:shd w:val="clear" w:color="000000" w:fill="auto"/>
        <w:spacing w:line="240" w:lineRule="auto"/>
      </w:pPr>
      <w:r w:rsidRPr="00F042BC">
        <w:t>Hazing, harassment, intimidation, bullying, menacing or cyberbullying (staff): Board policy GBNA, GBNA-</w:t>
      </w:r>
      <w:proofErr w:type="gramStart"/>
      <w:r w:rsidRPr="00F042BC">
        <w:t>AR;</w:t>
      </w:r>
      <w:proofErr w:type="gramEnd"/>
    </w:p>
    <w:p w14:paraId="4C64F08E" w14:textId="31F37082" w:rsidR="000F2617" w:rsidRPr="00F042BC" w:rsidRDefault="000F2617" w:rsidP="00F042BC">
      <w:pPr>
        <w:pStyle w:val="Level1"/>
        <w:shd w:val="clear" w:color="000000" w:fill="auto"/>
        <w:spacing w:line="240" w:lineRule="auto"/>
      </w:pPr>
      <w:r w:rsidRPr="00F042BC">
        <w:t>[Hazing,] [H][</w:t>
      </w:r>
      <w:proofErr w:type="gramStart"/>
      <w:r w:rsidRPr="00F042BC">
        <w:t>h]</w:t>
      </w:r>
      <w:proofErr w:type="spellStart"/>
      <w:r w:rsidRPr="00F042BC">
        <w:t>arassment</w:t>
      </w:r>
      <w:proofErr w:type="spellEnd"/>
      <w:proofErr w:type="gramEnd"/>
      <w:r w:rsidRPr="00F042BC">
        <w:t xml:space="preserve">, intimidation, bullying, [menacing,] cyberbullying, </w:t>
      </w:r>
      <w:r w:rsidR="00662596" w:rsidRPr="00F042BC">
        <w:t xml:space="preserve">or </w:t>
      </w:r>
      <w:r w:rsidRPr="00F042BC">
        <w:t>teen dating violence (student): Board policy JFCF, JFCF-AR;</w:t>
      </w:r>
    </w:p>
    <w:p w14:paraId="576D5911" w14:textId="5920101A" w:rsidR="000F2617" w:rsidRPr="007A1A3E" w:rsidRDefault="000F2617" w:rsidP="00F042BC">
      <w:pPr>
        <w:pStyle w:val="Level1"/>
        <w:shd w:val="clear" w:color="000000" w:fill="auto"/>
        <w:spacing w:line="240" w:lineRule="auto"/>
      </w:pPr>
      <w:r w:rsidRPr="00F042BC">
        <w:t>Sexual conduct with a student</w:t>
      </w:r>
      <w:r w:rsidR="0021464A" w:rsidRPr="00957056">
        <w:rPr>
          <w:highlight w:val="darkGray"/>
        </w:rPr>
        <w:t xml:space="preserve"> (staff)</w:t>
      </w:r>
      <w:r w:rsidRPr="00F042BC">
        <w:t xml:space="preserve">: Board policy </w:t>
      </w:r>
      <w:r w:rsidR="0021464A" w:rsidRPr="00957056">
        <w:rPr>
          <w:highlight w:val="darkGray"/>
        </w:rPr>
        <w:t>GBNAA/</w:t>
      </w:r>
      <w:r w:rsidRPr="00F042BC">
        <w:t xml:space="preserve">JHFF, </w:t>
      </w:r>
      <w:r w:rsidR="0021464A" w:rsidRPr="00957056">
        <w:rPr>
          <w:highlight w:val="darkGray"/>
        </w:rPr>
        <w:t>GBNAA/</w:t>
      </w:r>
      <w:r w:rsidRPr="00F042BC">
        <w:t>JHFF-</w:t>
      </w:r>
      <w:proofErr w:type="gramStart"/>
      <w:r w:rsidRPr="00F042BC">
        <w:t>AR;</w:t>
      </w:r>
      <w:proofErr w:type="gramEnd"/>
      <w:r w:rsidR="00372694">
        <w:t xml:space="preserve"> </w:t>
      </w:r>
    </w:p>
    <w:p w14:paraId="3E16A324" w14:textId="3BAA10FD" w:rsidR="00E24763" w:rsidRPr="007A1A3E" w:rsidRDefault="00E24763" w:rsidP="00F042BC">
      <w:pPr>
        <w:pStyle w:val="Level1"/>
        <w:shd w:val="clear" w:color="000000" w:fill="auto"/>
        <w:spacing w:line="240" w:lineRule="auto"/>
        <w:rPr>
          <w:highlight w:val="darkGray"/>
        </w:rPr>
      </w:pPr>
      <w:bookmarkStart w:id="0" w:name="_Hlk71034176"/>
      <w:r w:rsidRPr="007A1A3E">
        <w:rPr>
          <w:highlight w:val="darkGray"/>
        </w:rPr>
        <w:lastRenderedPageBreak/>
        <w:t>Sexual conduct with a student (student): Board policy JHFF/GBNAA, JHFF/GBNAA-</w:t>
      </w:r>
      <w:proofErr w:type="gramStart"/>
      <w:r w:rsidRPr="007A1A3E">
        <w:rPr>
          <w:highlight w:val="darkGray"/>
        </w:rPr>
        <w:t>AR;</w:t>
      </w:r>
      <w:bookmarkEnd w:id="0"/>
      <w:proofErr w:type="gramEnd"/>
    </w:p>
    <w:p w14:paraId="18FEC715" w14:textId="77777777" w:rsidR="000F2617" w:rsidRPr="00F042BC" w:rsidRDefault="000F2617" w:rsidP="00F042BC">
      <w:pPr>
        <w:pStyle w:val="Level1"/>
        <w:shd w:val="clear" w:color="000000" w:fill="auto"/>
        <w:spacing w:line="240" w:lineRule="auto"/>
      </w:pPr>
      <w:r w:rsidRPr="00F042BC">
        <w:t>Instructional resources or instructional materials: Board policy IIA, IIA-AR;</w:t>
      </w:r>
    </w:p>
    <w:p w14:paraId="0128254F" w14:textId="0C2C5368" w:rsidR="000F2617" w:rsidRPr="00F042BC" w:rsidRDefault="000F2617" w:rsidP="00F042BC">
      <w:pPr>
        <w:pStyle w:val="Level1"/>
        <w:shd w:val="clear" w:color="000000" w:fill="auto"/>
        <w:spacing w:line="240" w:lineRule="auto"/>
      </w:pPr>
      <w:r w:rsidRPr="00F042BC">
        <w:t>Complaints regarding the Talented and Gifted Program (TAG): Board policy IGBBC, IGBBC-AR.</w:t>
      </w:r>
      <w:r w:rsidR="002722D9" w:rsidRPr="00F042BC">
        <w:t>]</w:t>
      </w:r>
    </w:p>
    <w:p w14:paraId="7C2BEF68" w14:textId="5C80E30F" w:rsidR="000F2617" w:rsidRPr="00F042BC" w:rsidRDefault="002722D9" w:rsidP="00F042BC">
      <w:pPr>
        <w:pStyle w:val="PolicyBodyText"/>
        <w:shd w:val="clear" w:color="000000" w:fill="auto"/>
        <w:spacing w:line="240" w:lineRule="auto"/>
      </w:pPr>
      <w:r w:rsidRPr="00F042BC">
        <w:t>[</w:t>
      </w:r>
      <w:r w:rsidR="000F2617" w:rsidRPr="00F042BC">
        <w:t>Any complaint about school personnel other than the superintendent will be investigated by the administration before consideration and action by the Board. The Board will not hear complaints against employees in a session open to the public unless an employee requests an open session.</w:t>
      </w:r>
      <w:r w:rsidRPr="00F042BC">
        <w:t>]</w:t>
      </w:r>
    </w:p>
    <w:p w14:paraId="3C8C7353" w14:textId="77777777" w:rsidR="000F2617" w:rsidRPr="00F042BC" w:rsidRDefault="000F2617" w:rsidP="00F042BC">
      <w:pPr>
        <w:pStyle w:val="PolicyBodyText"/>
        <w:shd w:val="clear" w:color="000000" w:fill="auto"/>
        <w:spacing w:line="240" w:lineRule="auto"/>
      </w:pPr>
    </w:p>
    <w:p w14:paraId="7C711CB7" w14:textId="4B5E6DE2" w:rsidR="003B42D9" w:rsidRPr="00F042BC" w:rsidRDefault="000F2617" w:rsidP="00F042BC">
      <w:pPr>
        <w:pStyle w:val="PolicyBodyText"/>
        <w:shd w:val="clear" w:color="000000" w:fill="auto"/>
        <w:spacing w:after="240" w:line="240" w:lineRule="auto"/>
      </w:pPr>
      <w:r w:rsidRPr="00F042BC">
        <w:t xml:space="preserve">A complaint of retaliation against a student who in good faith reported information that the student believes is evidence of a violation of state </w:t>
      </w:r>
      <w:r w:rsidR="00447792" w:rsidRPr="00F042BC">
        <w:t xml:space="preserve">or </w:t>
      </w:r>
      <w:r w:rsidRPr="00F042BC">
        <w:t xml:space="preserve">federal law, rule or regulation, should be reported to the </w:t>
      </w:r>
      <w:r w:rsidR="00447792" w:rsidRPr="00F042BC">
        <w:t>superintendent</w:t>
      </w:r>
      <w:r w:rsidRPr="00F042BC">
        <w:t>.</w:t>
      </w:r>
    </w:p>
    <w:p w14:paraId="1A6981B6" w14:textId="223D7039" w:rsidR="000F2617" w:rsidRPr="00F042BC" w:rsidRDefault="007A21FB" w:rsidP="00F042BC">
      <w:pPr>
        <w:pStyle w:val="PolicyBodyText"/>
        <w:shd w:val="clear" w:color="000000" w:fill="auto"/>
        <w:spacing w:line="240" w:lineRule="auto"/>
      </w:pPr>
      <w:r w:rsidRPr="00F042BC">
        <w:t>[</w:t>
      </w:r>
      <w:r w:rsidR="000F2617" w:rsidRPr="00F042BC">
        <w:t xml:space="preserve">Complaints against the principal </w:t>
      </w:r>
      <w:r w:rsidR="00F934CE" w:rsidRPr="00F042BC">
        <w:t xml:space="preserve">should </w:t>
      </w:r>
      <w:r w:rsidR="000F2617" w:rsidRPr="00F042BC">
        <w:t>be filed with the superintendent.</w:t>
      </w:r>
      <w:r w:rsidR="00970355" w:rsidRPr="00F042BC">
        <w:t xml:space="preserve"> (See KL-AR[(1)] – </w:t>
      </w:r>
      <w:r w:rsidR="00390863" w:rsidRPr="00F042BC">
        <w:t xml:space="preserve">Public </w:t>
      </w:r>
      <w:r w:rsidR="00970355" w:rsidRPr="00F042BC">
        <w:t>Complaint Procedure)]</w:t>
      </w:r>
    </w:p>
    <w:p w14:paraId="5CA1D086" w14:textId="77777777" w:rsidR="000F2617" w:rsidRPr="00F042BC" w:rsidRDefault="000F2617" w:rsidP="00F042BC">
      <w:pPr>
        <w:pStyle w:val="PolicyBodyText"/>
        <w:shd w:val="clear" w:color="000000" w:fill="auto"/>
        <w:spacing w:line="240" w:lineRule="auto"/>
      </w:pPr>
    </w:p>
    <w:p w14:paraId="46C9815E" w14:textId="2A07026B" w:rsidR="000F2617" w:rsidRPr="00F042BC" w:rsidRDefault="002722D9" w:rsidP="00F042BC">
      <w:pPr>
        <w:pStyle w:val="PolicyBodyText"/>
        <w:shd w:val="clear" w:color="000000" w:fill="auto"/>
        <w:spacing w:line="240" w:lineRule="auto"/>
      </w:pPr>
      <w:r w:rsidRPr="00F042BC">
        <w:t>[</w:t>
      </w:r>
      <w:r w:rsidR="000F2617" w:rsidRPr="00F042BC">
        <w:t>Complaints against the superintendent should be referred to the Board chair on behalf of the Board.</w:t>
      </w:r>
      <w:r w:rsidR="002050B3" w:rsidRPr="00F042BC">
        <w:t xml:space="preserve"> </w:t>
      </w:r>
      <w:r w:rsidR="003C6745" w:rsidRPr="00F042BC">
        <w:t xml:space="preserve">(See KL-AR[(1)] – </w:t>
      </w:r>
      <w:r w:rsidR="00390863" w:rsidRPr="00F042BC">
        <w:t xml:space="preserve">Public </w:t>
      </w:r>
      <w:r w:rsidR="003C6745" w:rsidRPr="00F042BC">
        <w:t>Complaint Procedure)]</w:t>
      </w:r>
    </w:p>
    <w:p w14:paraId="3B74C113" w14:textId="77777777" w:rsidR="000F2617" w:rsidRPr="00F042BC" w:rsidRDefault="000F2617" w:rsidP="00F042BC">
      <w:pPr>
        <w:pStyle w:val="PolicyBodyText"/>
        <w:shd w:val="clear" w:color="000000" w:fill="auto"/>
        <w:spacing w:line="240" w:lineRule="auto"/>
      </w:pPr>
    </w:p>
    <w:p w14:paraId="091FCC26" w14:textId="30D6AF85" w:rsidR="000F2617" w:rsidRPr="00F042BC" w:rsidRDefault="002722D9" w:rsidP="00F042BC">
      <w:pPr>
        <w:pStyle w:val="PolicyBodyText"/>
        <w:shd w:val="clear" w:color="000000" w:fill="auto"/>
        <w:spacing w:line="240" w:lineRule="auto"/>
      </w:pPr>
      <w:r w:rsidRPr="00F042BC">
        <w:t>[</w:t>
      </w:r>
      <w:r w:rsidR="000F2617" w:rsidRPr="00F042BC">
        <w:t xml:space="preserve">Complaints against the Board as a whole or against an individual Board member should be </w:t>
      </w:r>
      <w:r w:rsidR="00F934CE" w:rsidRPr="00F042BC">
        <w:t xml:space="preserve">referred </w:t>
      </w:r>
      <w:r w:rsidR="000F2617" w:rsidRPr="00F042BC">
        <w:t>to the Board chair on behalf of the Board.</w:t>
      </w:r>
      <w:r w:rsidR="00E13128" w:rsidRPr="00F042BC">
        <w:t xml:space="preserve"> (See KL-AR[(1)] – </w:t>
      </w:r>
      <w:r w:rsidR="00390863" w:rsidRPr="00F042BC">
        <w:t xml:space="preserve">Public </w:t>
      </w:r>
      <w:r w:rsidR="00E13128" w:rsidRPr="00F042BC">
        <w:t>Complaint Procedure)]</w:t>
      </w:r>
    </w:p>
    <w:p w14:paraId="23E783E8" w14:textId="77777777" w:rsidR="000F2617" w:rsidRPr="00F042BC" w:rsidRDefault="000F2617" w:rsidP="00F042BC">
      <w:pPr>
        <w:pStyle w:val="PolicyBodyText"/>
        <w:shd w:val="clear" w:color="000000" w:fill="auto"/>
        <w:spacing w:line="240" w:lineRule="auto"/>
      </w:pPr>
    </w:p>
    <w:p w14:paraId="03BC144E" w14:textId="094C3CE6" w:rsidR="000F2617" w:rsidRPr="00F042BC" w:rsidRDefault="002722D9" w:rsidP="00F042BC">
      <w:pPr>
        <w:pStyle w:val="PolicyBodyText"/>
        <w:shd w:val="clear" w:color="000000" w:fill="auto"/>
        <w:spacing w:line="240" w:lineRule="auto"/>
      </w:pPr>
      <w:r w:rsidRPr="00F042BC">
        <w:t>[</w:t>
      </w:r>
      <w:r w:rsidR="000F2617" w:rsidRPr="00F042BC">
        <w:t xml:space="preserve">Complaints against the Board chair </w:t>
      </w:r>
      <w:r w:rsidR="00F934CE" w:rsidRPr="00F042BC">
        <w:t xml:space="preserve">should </w:t>
      </w:r>
      <w:r w:rsidR="000F2617" w:rsidRPr="00F042BC">
        <w:t xml:space="preserve">be </w:t>
      </w:r>
      <w:r w:rsidR="00F934CE" w:rsidRPr="00F042BC">
        <w:t xml:space="preserve">referred </w:t>
      </w:r>
      <w:r w:rsidR="000F2617" w:rsidRPr="00F042BC">
        <w:t>directly to the [district counsel] [Board vice chair] on behalf of the Board.</w:t>
      </w:r>
      <w:r w:rsidR="00D50EBA" w:rsidRPr="00F042BC">
        <w:t xml:space="preserve"> (See KL-AR[(1)] – </w:t>
      </w:r>
      <w:r w:rsidR="00390863" w:rsidRPr="00F042BC">
        <w:t xml:space="preserve">Public </w:t>
      </w:r>
      <w:r w:rsidR="00D50EBA" w:rsidRPr="00F042BC">
        <w:t>Complaint Procedure)]</w:t>
      </w:r>
    </w:p>
    <w:p w14:paraId="6163B094" w14:textId="77777777" w:rsidR="000F2617" w:rsidRPr="00F042BC" w:rsidRDefault="000F2617" w:rsidP="00F042BC">
      <w:pPr>
        <w:pStyle w:val="PolicyBodyText"/>
        <w:shd w:val="clear" w:color="000000" w:fill="auto"/>
        <w:spacing w:line="240" w:lineRule="auto"/>
      </w:pPr>
    </w:p>
    <w:p w14:paraId="4879F91A" w14:textId="1CE8CA78" w:rsidR="000F2617" w:rsidRPr="00F042BC" w:rsidRDefault="000F2617" w:rsidP="00F042BC">
      <w:pPr>
        <w:pStyle w:val="PolicyBodyText"/>
        <w:shd w:val="clear" w:color="000000" w:fill="auto"/>
        <w:spacing w:line="240" w:lineRule="auto"/>
      </w:pPr>
      <w:r w:rsidRPr="00F042BC">
        <w:t>[The district may offer mediation or another alternative dispute resolution process as an option if all parties to the complaint agree in writing to participate in such mediation or resolution.]</w:t>
      </w:r>
    </w:p>
    <w:p w14:paraId="0A564466" w14:textId="77777777" w:rsidR="000F2617" w:rsidRPr="00F042BC" w:rsidRDefault="000F2617" w:rsidP="00F042BC">
      <w:pPr>
        <w:pStyle w:val="PolicyBodyText"/>
        <w:shd w:val="clear" w:color="000000" w:fill="auto"/>
        <w:spacing w:line="240" w:lineRule="auto"/>
      </w:pPr>
    </w:p>
    <w:p w14:paraId="2A8AAA63" w14:textId="77777777" w:rsidR="000F2617" w:rsidRPr="00F042BC" w:rsidRDefault="000F2617" w:rsidP="00F042BC">
      <w:pPr>
        <w:pStyle w:val="PolicyBodyText"/>
        <w:shd w:val="clear" w:color="000000" w:fill="auto"/>
        <w:spacing w:line="240" w:lineRule="auto"/>
      </w:pPr>
      <w:r w:rsidRPr="00F042BC">
        <w:t>[A complainant must file a complaint within the later of either time limit set below, in accordance with state law:</w:t>
      </w:r>
    </w:p>
    <w:p w14:paraId="24B76DAF" w14:textId="77777777" w:rsidR="000F2617" w:rsidRPr="00F042BC" w:rsidRDefault="000F2617" w:rsidP="00F042BC">
      <w:pPr>
        <w:pStyle w:val="PolicyBodyText"/>
        <w:shd w:val="clear" w:color="000000" w:fill="auto"/>
        <w:spacing w:line="240" w:lineRule="auto"/>
      </w:pPr>
    </w:p>
    <w:p w14:paraId="2BF7A49F" w14:textId="77777777" w:rsidR="000F2617" w:rsidRPr="00F042BC" w:rsidRDefault="000F2617" w:rsidP="00F042BC">
      <w:pPr>
        <w:pStyle w:val="Level1"/>
        <w:numPr>
          <w:ilvl w:val="0"/>
          <w:numId w:val="17"/>
        </w:numPr>
        <w:shd w:val="clear" w:color="000000" w:fill="auto"/>
        <w:spacing w:line="240" w:lineRule="auto"/>
      </w:pPr>
      <w:r w:rsidRPr="00F042BC">
        <w:t>Within two years after the alleged violation or unlawful incident occurred or the complainant discovered the alleged violation or unlawful incident. For incidents that are continuing in nature, the time limitation must run from the date of the most recent incident; or</w:t>
      </w:r>
    </w:p>
    <w:p w14:paraId="56733DA1" w14:textId="77777777" w:rsidR="000F2617" w:rsidRPr="00F042BC" w:rsidRDefault="000F2617" w:rsidP="00F042BC">
      <w:pPr>
        <w:pStyle w:val="Level1"/>
        <w:shd w:val="clear" w:color="000000" w:fill="auto"/>
        <w:spacing w:line="240" w:lineRule="auto"/>
      </w:pPr>
      <w:r w:rsidRPr="00F042BC">
        <w:t>Within one year after the affected student has graduated from, moved away from or otherwise left the district.]</w:t>
      </w:r>
    </w:p>
    <w:p w14:paraId="6D13D495" w14:textId="4CC8E68C" w:rsidR="000F2617" w:rsidRPr="00F042BC" w:rsidRDefault="000F2617" w:rsidP="00F042BC">
      <w:pPr>
        <w:pStyle w:val="PolicyBodyText"/>
        <w:shd w:val="clear" w:color="000000" w:fill="auto"/>
        <w:spacing w:line="240" w:lineRule="auto"/>
      </w:pPr>
      <w:r w:rsidRPr="00F042BC">
        <w:t>The superintendent will administer the complaint process, as appropriate</w:t>
      </w:r>
      <w:r w:rsidR="00723BF7" w:rsidRPr="00F042BC">
        <w:t>, established by administrative regulation KL-AR</w:t>
      </w:r>
      <w:r w:rsidR="00714C8E" w:rsidRPr="00F042BC">
        <w:t>[(1)]</w:t>
      </w:r>
      <w:r w:rsidR="00723BF7" w:rsidRPr="00F042BC">
        <w:t xml:space="preserve"> – </w:t>
      </w:r>
      <w:r w:rsidR="00390863" w:rsidRPr="00F042BC">
        <w:t xml:space="preserve">Public </w:t>
      </w:r>
      <w:r w:rsidR="00723BF7" w:rsidRPr="00F042BC">
        <w:t>Complaint Procedure</w:t>
      </w:r>
      <w:r w:rsidRPr="00F042BC">
        <w:t>.</w:t>
      </w:r>
    </w:p>
    <w:p w14:paraId="2CCF38DD" w14:textId="1DBBFA0E" w:rsidR="000F2617" w:rsidRPr="00F042BC" w:rsidRDefault="000F2617" w:rsidP="00F042BC">
      <w:pPr>
        <w:pStyle w:val="PolicyBodyText"/>
        <w:shd w:val="clear" w:color="000000" w:fill="auto"/>
        <w:spacing w:line="240" w:lineRule="auto"/>
      </w:pPr>
    </w:p>
    <w:p w14:paraId="24C53CF2" w14:textId="571C4B2F" w:rsidR="000F2617" w:rsidRPr="00F042BC" w:rsidRDefault="000F2617" w:rsidP="00F042BC">
      <w:pPr>
        <w:pStyle w:val="PolicyBodyText"/>
        <w:shd w:val="clear" w:color="000000" w:fill="auto"/>
        <w:spacing w:line="240" w:lineRule="auto"/>
      </w:pPr>
      <w:r w:rsidRPr="00F042BC">
        <w:t xml:space="preserve">If a complainant, who is a parent or guardian of a student who attends school in the district, </w:t>
      </w:r>
      <w:r w:rsidR="004A4E0C" w:rsidRPr="00F042BC">
        <w:t>[</w:t>
      </w:r>
      <w:r w:rsidRPr="00F042BC">
        <w:t>a student</w:t>
      </w:r>
      <w:r w:rsidR="00447792" w:rsidRPr="00F042BC">
        <w:t>,</w:t>
      </w:r>
      <w:r w:rsidR="0086003C" w:rsidRPr="00F042BC">
        <w:t>]</w:t>
      </w:r>
      <w:r w:rsidRPr="00F042BC">
        <w:t xml:space="preserve"> </w:t>
      </w:r>
      <w:r w:rsidR="004A4E0C" w:rsidRPr="00F042BC">
        <w:t>[</w:t>
      </w:r>
      <w:r w:rsidRPr="00F042BC">
        <w:t>or</w:t>
      </w:r>
      <w:r w:rsidR="004A4E0C" w:rsidRPr="00F042BC">
        <w:t>]</w:t>
      </w:r>
      <w:r w:rsidRPr="00F042BC">
        <w:t xml:space="preserve"> a person who resides in the district</w:t>
      </w:r>
      <w:r w:rsidR="004A4E0C" w:rsidRPr="00F042BC">
        <w:t>,</w:t>
      </w:r>
      <w:r w:rsidRPr="00F042BC">
        <w:t xml:space="preserve"> alleges a violation of Oregon Administrative Rule (OAR), Chapter 581, Division 22 (</w:t>
      </w:r>
      <w:r w:rsidR="00447792" w:rsidRPr="00F042BC">
        <w:t xml:space="preserve">Division 22 </w:t>
      </w:r>
      <w:r w:rsidRPr="00F042BC">
        <w:t xml:space="preserve">Standards), ORS 339.285 </w:t>
      </w:r>
      <w:r w:rsidR="00566E66" w:rsidRPr="00F042BC">
        <w:t>-</w:t>
      </w:r>
      <w:r w:rsidRPr="00F042BC">
        <w:t xml:space="preserve"> 339.3</w:t>
      </w:r>
      <w:r w:rsidR="00566E66" w:rsidRPr="00F042BC">
        <w:t>0</w:t>
      </w:r>
      <w:r w:rsidRPr="00F042BC">
        <w:t xml:space="preserve">3 or OAR 581-021-0550 </w:t>
      </w:r>
      <w:r w:rsidR="00566E66" w:rsidRPr="00F042BC">
        <w:t>-</w:t>
      </w:r>
      <w:r w:rsidRPr="00F042BC">
        <w:t xml:space="preserve"> 581-021-0570 (Restraint and Seclusion)</w:t>
      </w:r>
      <w:r w:rsidR="00447792" w:rsidRPr="00F042BC">
        <w:t>,</w:t>
      </w:r>
      <w:r w:rsidRPr="00F042BC">
        <w:t xml:space="preserve"> or ORS. 659.852 (Retaliation) and the complaint is not resolved through the complaint process,</w:t>
      </w:r>
      <w:r w:rsidR="00D97BA8" w:rsidRPr="00F042BC">
        <w:t xml:space="preserve"> </w:t>
      </w:r>
      <w:r w:rsidRPr="00F042BC">
        <w:t>the complainant may appeal</w:t>
      </w:r>
      <w:r w:rsidR="0039464C" w:rsidRPr="00F042BC">
        <w:rPr>
          <w:rStyle w:val="FootnoteReference"/>
        </w:rPr>
        <w:footnoteReference w:id="2"/>
      </w:r>
      <w:r w:rsidRPr="00F042BC">
        <w:t xml:space="preserve"> </w:t>
      </w:r>
      <w:r w:rsidR="008C0923" w:rsidRPr="00F042BC">
        <w:t>the district’s final decision to</w:t>
      </w:r>
      <w:r w:rsidRPr="00F042BC">
        <w:t xml:space="preserve"> the Deputy Superintendent </w:t>
      </w:r>
      <w:r w:rsidR="008C0923" w:rsidRPr="00F042BC">
        <w:t xml:space="preserve"> </w:t>
      </w:r>
      <w:r w:rsidR="008C0923" w:rsidRPr="00F042BC">
        <w:lastRenderedPageBreak/>
        <w:t>of Public Instruction under</w:t>
      </w:r>
      <w:r w:rsidRPr="00F042BC">
        <w:t xml:space="preserve"> OAR 581-002-</w:t>
      </w:r>
      <w:r w:rsidR="008C0923" w:rsidRPr="00F042BC">
        <w:t>0001 – 581-002-0023</w:t>
      </w:r>
      <w:r w:rsidR="007C1371" w:rsidRPr="00F042BC">
        <w:t xml:space="preserve"> </w:t>
      </w:r>
      <w:r w:rsidRPr="00F042BC">
        <w:t>[(See KL-AR(2) - Appeal to the Deputy Superintendent of Public Instruction)].</w:t>
      </w:r>
    </w:p>
    <w:p w14:paraId="3DBFCE68" w14:textId="3109C79A" w:rsidR="000F2617" w:rsidRPr="00F042BC" w:rsidRDefault="000F2617" w:rsidP="00F042BC">
      <w:pPr>
        <w:pStyle w:val="PolicyBodyText"/>
        <w:shd w:val="clear" w:color="000000" w:fill="auto"/>
        <w:spacing w:line="240" w:lineRule="auto"/>
      </w:pPr>
    </w:p>
    <w:p w14:paraId="7B18AA0E" w14:textId="73105386" w:rsidR="00213D1B" w:rsidRPr="00F042BC" w:rsidRDefault="00213D1B" w:rsidP="00F042BC">
      <w:pPr>
        <w:shd w:val="clear" w:color="000000" w:fill="auto"/>
        <w:rPr>
          <w:b/>
          <w:bCs/>
        </w:rPr>
      </w:pPr>
      <w:bookmarkStart w:id="1" w:name="_Hlk71034205"/>
      <w:r w:rsidRPr="00F042BC">
        <w:rPr>
          <w:b/>
          <w:bCs/>
        </w:rPr>
        <w:t>Charter Schools of which the District Board is a Sponsor</w:t>
      </w:r>
    </w:p>
    <w:p w14:paraId="7C40CFE5" w14:textId="77777777" w:rsidR="00213D1B" w:rsidRPr="00703251" w:rsidRDefault="00213D1B" w:rsidP="00F042BC">
      <w:pPr>
        <w:shd w:val="clear" w:color="000000" w:fill="auto"/>
      </w:pPr>
    </w:p>
    <w:p w14:paraId="08C1B89B" w14:textId="77777777" w:rsidR="00D84F61" w:rsidRPr="00F042BC" w:rsidRDefault="00D84F61" w:rsidP="00F042BC">
      <w:pPr>
        <w:shd w:val="clear" w:color="000000" w:fill="auto"/>
      </w:pPr>
      <w:r w:rsidRPr="00F042BC">
        <w:t>[The district Board, [through its charter agreement with [name of public charter school sponsored by the district board]] [through a board resolution] [through this policy], will review an appeal of a decision reached by the Board of [name of public charter school] on a complaint alleging a violation of ORS 339.285 - 339.303 or OAR 581-021-0550 - 581-021-0570 (Restraint or Seclusion), ORS 659.852 (Retaliation), or applicable OAR Chapter 581, Division 22 (Division 22 Standards). A complainant may appeal and will submit such appeal to the [superintendent] [Board chair] on behalf of the district Board within [30] days of receipt of the decision from the public charter school board. A final decision reached by the district Board may be appealed to the Oregon Department of Education under OAR 581-002-0001 - 581-002-0023.]</w:t>
      </w:r>
    </w:p>
    <w:p w14:paraId="0AD3C7D0" w14:textId="77777777" w:rsidR="00D84F61" w:rsidRPr="00F042BC" w:rsidRDefault="00D84F61" w:rsidP="00F042BC">
      <w:pPr>
        <w:shd w:val="clear" w:color="000000" w:fill="auto"/>
      </w:pPr>
    </w:p>
    <w:p w14:paraId="79A51E32" w14:textId="77777777" w:rsidR="00D84F61" w:rsidRPr="00F042BC" w:rsidRDefault="00D84F61" w:rsidP="00F042BC">
      <w:pPr>
        <w:shd w:val="clear" w:color="000000" w:fill="auto"/>
      </w:pPr>
      <w:r w:rsidRPr="00F042BC">
        <w:t>OR</w:t>
      </w:r>
    </w:p>
    <w:p w14:paraId="4E8467BD" w14:textId="77777777" w:rsidR="00D84F61" w:rsidRPr="00F042BC" w:rsidRDefault="00D84F61" w:rsidP="00F042BC">
      <w:pPr>
        <w:shd w:val="clear" w:color="000000" w:fill="auto"/>
      </w:pPr>
    </w:p>
    <w:p w14:paraId="0DDC9B1C" w14:textId="488C9600" w:rsidR="00CA0BB0" w:rsidRPr="00F042BC" w:rsidRDefault="00D84F61" w:rsidP="00F042BC">
      <w:pPr>
        <w:shd w:val="clear" w:color="000000" w:fill="auto"/>
      </w:pPr>
      <w:r w:rsidRPr="00F042BC">
        <w:t>[The district Board, [through its charter agreement with [name of public charter school sponsored by the district board]] [through a board resolution] [through this policy], will not review an appeal of a decision reached by the Board of the [name of public charter school] on a complaint alleging a violation of ORS 339.285 - 339.303 or OAR 581-021-0550 - 581-021-0570 (Restraint or Seclusion), ORS 659.852 (Retaliation), or applicable OAR Chapter 581, Division 22 (Division 22 Standards), for which the district Board has jurisdiction, and recognizes a decision reached by the Board of [name of public charter school] as the district Board’s final decision. A final decision reached by this district Board may be appealed to the Oregon Department of Education under OAR 581-002-0001 - 581-002-0023.]</w:t>
      </w:r>
    </w:p>
    <w:bookmarkEnd w:id="1"/>
    <w:p w14:paraId="5F3B2574" w14:textId="77777777" w:rsidR="00213D1B" w:rsidRPr="00F042BC" w:rsidRDefault="00213D1B" w:rsidP="00F042BC">
      <w:pPr>
        <w:pStyle w:val="PolicyBodyText"/>
        <w:shd w:val="clear" w:color="000000" w:fill="auto"/>
        <w:spacing w:line="240" w:lineRule="auto"/>
      </w:pPr>
    </w:p>
    <w:p w14:paraId="7BD03A5C" w14:textId="2A8450FA" w:rsidR="000F2617" w:rsidRPr="00F042BC" w:rsidRDefault="000F2617" w:rsidP="00F042BC">
      <w:pPr>
        <w:pStyle w:val="PolicyBodyText"/>
        <w:shd w:val="clear" w:color="000000" w:fill="auto"/>
      </w:pPr>
      <w:r w:rsidRPr="00F042BC">
        <w:t>END OF POLICY</w:t>
      </w:r>
    </w:p>
    <w:p w14:paraId="7E5BD195" w14:textId="77777777" w:rsidR="000F2617" w:rsidRPr="00F042BC" w:rsidRDefault="000F2617" w:rsidP="00F042BC">
      <w:pPr>
        <w:pStyle w:val="PolicyLine"/>
        <w:shd w:val="clear" w:color="000000" w:fill="auto"/>
      </w:pPr>
    </w:p>
    <w:p w14:paraId="23842C34" w14:textId="0921A0CC" w:rsidR="000F2617" w:rsidRPr="00F042BC" w:rsidRDefault="000F2617" w:rsidP="00F042BC">
      <w:pPr>
        <w:pStyle w:val="PolicyReferencesHeading"/>
        <w:spacing w:after="0"/>
      </w:pPr>
      <w:r w:rsidRPr="00F042BC">
        <w:t>Legal Reference(s):</w:t>
      </w:r>
    </w:p>
    <w:p w14:paraId="20A09019" w14:textId="77777777" w:rsidR="000F2617" w:rsidRPr="00F042BC" w:rsidRDefault="000F2617" w:rsidP="00F042BC">
      <w:pPr>
        <w:pStyle w:val="PolicyReferences"/>
      </w:pPr>
    </w:p>
    <w:p w14:paraId="4AC4D451" w14:textId="77777777" w:rsidR="000F2617" w:rsidRPr="00F042BC" w:rsidRDefault="000F2617" w:rsidP="00F042BC">
      <w:pPr>
        <w:pStyle w:val="PolicyReferences"/>
        <w:sectPr w:rsidR="000F2617" w:rsidRPr="00F042BC" w:rsidSect="000F2617">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4" w:name="Laws"/>
    <w:bookmarkStart w:id="5" w:name="ORS"/>
    <w:bookmarkEnd w:id="4"/>
    <w:bookmarkEnd w:id="5"/>
    <w:p w14:paraId="7C11FAF8" w14:textId="305B0302" w:rsidR="000F2617" w:rsidRPr="00F042BC" w:rsidRDefault="007A1A3E" w:rsidP="00F042BC">
      <w:pPr>
        <w:pStyle w:val="PolicyReferences"/>
      </w:pPr>
      <w:r>
        <w:rPr>
          <w:rStyle w:val="SYSHYPERTEXT"/>
        </w:rPr>
        <w:fldChar w:fldCharType="begin"/>
      </w:r>
      <w:r>
        <w:rPr>
          <w:rStyle w:val="SYSHYPERTEXT"/>
        </w:rPr>
        <w:instrText xml:space="preserve"> HYPERLINK "http://policy.osba.org/orsredir.asp?ors=ors-192" </w:instrText>
      </w:r>
      <w:r>
        <w:rPr>
          <w:rStyle w:val="SYSHYPERTEXT"/>
        </w:rPr>
        <w:fldChar w:fldCharType="separate"/>
      </w:r>
      <w:r>
        <w:rPr>
          <w:rStyle w:val="Hyperlink"/>
        </w:rPr>
        <w:t>ORS 192</w:t>
      </w:r>
      <w:r>
        <w:rPr>
          <w:rStyle w:val="SYSHYPERTEXT"/>
        </w:rPr>
        <w:fldChar w:fldCharType="end"/>
      </w:r>
      <w:r w:rsidR="000F2617" w:rsidRPr="00F042BC">
        <w:t>.</w:t>
      </w:r>
      <w:r w:rsidR="00BC197C" w:rsidRPr="00F042BC">
        <w:t>660</w:t>
      </w:r>
    </w:p>
    <w:p w14:paraId="58D5EA3D" w14:textId="0410A16D" w:rsidR="000F2617" w:rsidRPr="00F042BC" w:rsidRDefault="00F30F51" w:rsidP="00F042BC">
      <w:pPr>
        <w:pStyle w:val="PolicyReferences"/>
      </w:pPr>
      <w:hyperlink r:id="rId14" w:history="1">
        <w:r w:rsidR="007A1A3E">
          <w:rPr>
            <w:rStyle w:val="Hyperlink"/>
          </w:rPr>
          <w:t>ORS 332</w:t>
        </w:r>
      </w:hyperlink>
      <w:r w:rsidR="000F2617" w:rsidRPr="00F042BC">
        <w:t>.107</w:t>
      </w:r>
    </w:p>
    <w:p w14:paraId="2188009A" w14:textId="3F8E48E3" w:rsidR="000F2617" w:rsidRPr="00F042BC" w:rsidRDefault="00F30F51" w:rsidP="00F042BC">
      <w:pPr>
        <w:pStyle w:val="PolicyReferences"/>
      </w:pPr>
      <w:hyperlink r:id="rId15" w:history="1">
        <w:r w:rsidR="007A1A3E">
          <w:rPr>
            <w:rStyle w:val="Hyperlink"/>
          </w:rPr>
          <w:t>ORS 659</w:t>
        </w:r>
      </w:hyperlink>
      <w:r w:rsidR="000F2617" w:rsidRPr="00F042BC">
        <w:t>.852</w:t>
      </w:r>
    </w:p>
    <w:p w14:paraId="08DDFC65" w14:textId="3C3FAC4C" w:rsidR="00BF3ECD" w:rsidRPr="00F042BC" w:rsidRDefault="00F30F51" w:rsidP="00F042BC">
      <w:pPr>
        <w:pStyle w:val="PolicyReferences"/>
      </w:pPr>
      <w:hyperlink r:id="rId16" w:history="1">
        <w:r w:rsidR="000B4EC0">
          <w:rPr>
            <w:rStyle w:val="Hyperlink"/>
          </w:rPr>
          <w:t>OAR 581</w:t>
        </w:r>
      </w:hyperlink>
      <w:r w:rsidR="00065308" w:rsidRPr="00F042BC">
        <w:t>-002-0001 – 002-00</w:t>
      </w:r>
      <w:r w:rsidR="00113C4B" w:rsidRPr="00F042BC">
        <w:t>05</w:t>
      </w:r>
    </w:p>
    <w:p w14:paraId="5837BD4C" w14:textId="3DAB8EE4" w:rsidR="000F2617" w:rsidRPr="00F042BC" w:rsidRDefault="00F30F51" w:rsidP="00F042BC">
      <w:pPr>
        <w:pStyle w:val="PolicyReferences"/>
        <w:sectPr w:rsidR="000F2617" w:rsidRPr="00F042BC" w:rsidSect="000F2617">
          <w:footerReference w:type="default" r:id="rId17"/>
          <w:type w:val="continuous"/>
          <w:pgSz w:w="12240" w:h="15838"/>
          <w:pgMar w:top="936" w:right="720" w:bottom="720" w:left="1224" w:header="432" w:footer="720" w:gutter="0"/>
          <w:cols w:num="3" w:space="360" w:equalWidth="0">
            <w:col w:w="3192" w:space="360"/>
            <w:col w:w="3192" w:space="360"/>
            <w:col w:w="3192"/>
          </w:cols>
          <w:noEndnote/>
          <w:docGrid w:linePitch="326"/>
        </w:sectPr>
      </w:pPr>
      <w:hyperlink r:id="rId18" w:history="1">
        <w:r w:rsidR="000B4EC0">
          <w:rPr>
            <w:rStyle w:val="Hyperlink"/>
          </w:rPr>
          <w:t>OAR 581</w:t>
        </w:r>
      </w:hyperlink>
      <w:r w:rsidR="000F2617" w:rsidRPr="00F042BC">
        <w:t>-022-2370</w:t>
      </w:r>
    </w:p>
    <w:p w14:paraId="6D65E985" w14:textId="77777777" w:rsidR="000F2617" w:rsidRPr="00F042BC" w:rsidRDefault="000F2617" w:rsidP="00F042BC">
      <w:pPr>
        <w:pStyle w:val="PolicyReferences"/>
      </w:pPr>
    </w:p>
    <w:p w14:paraId="79BC7625" w14:textId="77777777" w:rsidR="000F2617" w:rsidRPr="00F042BC" w:rsidRDefault="000F2617" w:rsidP="00F042BC">
      <w:pPr>
        <w:pStyle w:val="PolicyReferences"/>
      </w:pPr>
      <w:r w:rsidRPr="00F042BC">
        <w:t>Anderson v. Central Point Sch. Dist., 746 F.2d 505 (9th Cir. 1984).</w:t>
      </w:r>
    </w:p>
    <w:p w14:paraId="4E0D59C2" w14:textId="77777777" w:rsidR="000F2617" w:rsidRPr="00F042BC" w:rsidRDefault="000F2617" w:rsidP="00F042BC">
      <w:pPr>
        <w:pStyle w:val="PolicyReferences"/>
      </w:pPr>
      <w:r w:rsidRPr="00F042BC">
        <w:t>Connick v. Myers, 461 U.S. 138 (1983).</w:t>
      </w:r>
    </w:p>
    <w:sectPr w:rsidR="000F2617" w:rsidRPr="00F042BC" w:rsidSect="000F2617">
      <w:footerReference w:type="default" r:id="rId19"/>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031BF" w14:textId="77777777" w:rsidR="000F2617" w:rsidRDefault="000F2617" w:rsidP="00FC3907">
      <w:r>
        <w:separator/>
      </w:r>
    </w:p>
  </w:endnote>
  <w:endnote w:type="continuationSeparator" w:id="0">
    <w:p w14:paraId="037EFE24" w14:textId="77777777" w:rsidR="000F2617" w:rsidRDefault="000F2617"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27828" w14:textId="77777777" w:rsidR="00957056" w:rsidRDefault="009570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0F2617" w:rsidRPr="00F042BC" w14:paraId="71B8A01E" w14:textId="77777777" w:rsidTr="004616AD">
      <w:tc>
        <w:tcPr>
          <w:tcW w:w="2340" w:type="dxa"/>
        </w:tcPr>
        <w:p w14:paraId="16A0610E" w14:textId="579E13B2" w:rsidR="000F2617" w:rsidRPr="00F042BC" w:rsidRDefault="000F2617" w:rsidP="004616AD">
          <w:pPr>
            <w:pStyle w:val="Footer"/>
            <w:rPr>
              <w:noProof/>
              <w:sz w:val="20"/>
            </w:rPr>
          </w:pPr>
          <w:r w:rsidRPr="00F042BC">
            <w:rPr>
              <w:noProof/>
              <w:sz w:val="20"/>
            </w:rPr>
            <w:t>HR</w:t>
          </w:r>
          <w:del w:id="2" w:author="Colleen Forcier" w:date="2021-04-16T13:42:00Z">
            <w:r w:rsidR="00213D1B" w:rsidRPr="00F042BC" w:rsidDel="00523323">
              <w:rPr>
                <w:noProof/>
                <w:sz w:val="20"/>
              </w:rPr>
              <w:delText>11/</w:delText>
            </w:r>
            <w:r w:rsidR="00046FB6" w:rsidRPr="00F042BC" w:rsidDel="00523323">
              <w:rPr>
                <w:noProof/>
                <w:sz w:val="20"/>
              </w:rPr>
              <w:delText>22</w:delText>
            </w:r>
            <w:r w:rsidR="00213D1B" w:rsidRPr="00F042BC" w:rsidDel="00523323">
              <w:rPr>
                <w:noProof/>
                <w:sz w:val="20"/>
              </w:rPr>
              <w:delText>/19</w:delText>
            </w:r>
          </w:del>
          <w:r w:rsidR="00523323" w:rsidRPr="00957056">
            <w:rPr>
              <w:noProof/>
              <w:sz w:val="20"/>
              <w:highlight w:val="darkGray"/>
            </w:rPr>
            <w:t>4/22/21</w:t>
          </w:r>
          <w:r w:rsidRPr="00F042BC">
            <w:rPr>
              <w:noProof/>
              <w:sz w:val="20"/>
            </w:rPr>
            <w:t>│</w:t>
          </w:r>
          <w:del w:id="3" w:author="Colleen Forcier" w:date="2021-04-16T13:42:00Z">
            <w:r w:rsidRPr="00F042BC" w:rsidDel="00523323">
              <w:rPr>
                <w:noProof/>
                <w:sz w:val="20"/>
              </w:rPr>
              <w:delText>PH</w:delText>
            </w:r>
          </w:del>
          <w:r w:rsidR="00523323" w:rsidRPr="00957056">
            <w:rPr>
              <w:noProof/>
              <w:sz w:val="20"/>
              <w:highlight w:val="darkGray"/>
            </w:rPr>
            <w:t>RS</w:t>
          </w:r>
        </w:p>
      </w:tc>
      <w:tc>
        <w:tcPr>
          <w:tcW w:w="7956" w:type="dxa"/>
        </w:tcPr>
        <w:p w14:paraId="21B80345" w14:textId="61E9B273" w:rsidR="000F2617" w:rsidRPr="00F042BC" w:rsidRDefault="000F2617" w:rsidP="004616AD">
          <w:pPr>
            <w:pStyle w:val="Footer"/>
            <w:jc w:val="right"/>
          </w:pPr>
          <w:r w:rsidRPr="00F042BC">
            <w:t>Public Complaints *</w:t>
          </w:r>
          <w:r w:rsidR="00BB6993" w:rsidRPr="00F042BC">
            <w:t>/**</w:t>
          </w:r>
          <w:r w:rsidRPr="00F042BC">
            <w:t xml:space="preserve"> – KL</w:t>
          </w:r>
        </w:p>
        <w:p w14:paraId="2B6235D9" w14:textId="77777777" w:rsidR="000F2617" w:rsidRPr="00F042BC" w:rsidRDefault="000F2617" w:rsidP="004616AD">
          <w:pPr>
            <w:pStyle w:val="Footer"/>
            <w:jc w:val="right"/>
            <w:rPr>
              <w:sz w:val="20"/>
            </w:rPr>
          </w:pPr>
          <w:r w:rsidRPr="00F042BC">
            <w:rPr>
              <w:bCs/>
              <w:noProof/>
            </w:rPr>
            <w:fldChar w:fldCharType="begin"/>
          </w:r>
          <w:r w:rsidRPr="00F042BC">
            <w:rPr>
              <w:bCs/>
              <w:noProof/>
            </w:rPr>
            <w:instrText xml:space="preserve"> PAGE  \* Arabic  \* MERGEFORMAT </w:instrText>
          </w:r>
          <w:r w:rsidRPr="00F042BC">
            <w:rPr>
              <w:bCs/>
              <w:noProof/>
            </w:rPr>
            <w:fldChar w:fldCharType="separate"/>
          </w:r>
          <w:r w:rsidRPr="00F042BC">
            <w:rPr>
              <w:bCs/>
              <w:noProof/>
            </w:rPr>
            <w:t>1</w:t>
          </w:r>
          <w:r w:rsidRPr="00F042BC">
            <w:rPr>
              <w:bCs/>
              <w:noProof/>
            </w:rPr>
            <w:fldChar w:fldCharType="end"/>
          </w:r>
          <w:r w:rsidRPr="00F042BC">
            <w:rPr>
              <w:noProof/>
            </w:rPr>
            <w:t>-</w:t>
          </w:r>
          <w:r w:rsidRPr="00F042BC">
            <w:rPr>
              <w:bCs/>
              <w:noProof/>
            </w:rPr>
            <w:fldChar w:fldCharType="begin"/>
          </w:r>
          <w:r w:rsidRPr="00F042BC">
            <w:rPr>
              <w:bCs/>
              <w:noProof/>
            </w:rPr>
            <w:instrText xml:space="preserve"> NUMPAGES  \* Arabic  \* MERGEFORMAT </w:instrText>
          </w:r>
          <w:r w:rsidRPr="00F042BC">
            <w:rPr>
              <w:bCs/>
              <w:noProof/>
            </w:rPr>
            <w:fldChar w:fldCharType="separate"/>
          </w:r>
          <w:r w:rsidRPr="00F042BC">
            <w:rPr>
              <w:bCs/>
              <w:noProof/>
            </w:rPr>
            <w:t>1</w:t>
          </w:r>
          <w:r w:rsidRPr="00F042BC">
            <w:rPr>
              <w:bCs/>
              <w:noProof/>
            </w:rPr>
            <w:fldChar w:fldCharType="end"/>
          </w:r>
        </w:p>
      </w:tc>
    </w:tr>
  </w:tbl>
  <w:p w14:paraId="52E39A61" w14:textId="77777777" w:rsidR="000F2617" w:rsidRPr="00F042BC" w:rsidRDefault="000F2617"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CAC6C" w14:textId="77777777" w:rsidR="00957056" w:rsidRDefault="0095705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0F2617" w:rsidRPr="00F042BC" w14:paraId="5441D4E0" w14:textId="77777777" w:rsidTr="004616AD">
      <w:tc>
        <w:tcPr>
          <w:tcW w:w="2340" w:type="dxa"/>
        </w:tcPr>
        <w:p w14:paraId="6AF07655" w14:textId="77777777" w:rsidR="000F2617" w:rsidRPr="00F042BC" w:rsidRDefault="000F2617" w:rsidP="004616AD">
          <w:pPr>
            <w:pStyle w:val="Footer"/>
            <w:rPr>
              <w:noProof/>
              <w:sz w:val="20"/>
            </w:rPr>
          </w:pPr>
          <w:r w:rsidRPr="00F042BC">
            <w:rPr>
              <w:noProof/>
              <w:sz w:val="20"/>
            </w:rPr>
            <w:t>HR9/28/17│PH</w:t>
          </w:r>
        </w:p>
      </w:tc>
      <w:tc>
        <w:tcPr>
          <w:tcW w:w="7956" w:type="dxa"/>
        </w:tcPr>
        <w:p w14:paraId="25F89490" w14:textId="77777777" w:rsidR="000F2617" w:rsidRPr="00F042BC" w:rsidRDefault="000F2617" w:rsidP="004616AD">
          <w:pPr>
            <w:pStyle w:val="Footer"/>
            <w:jc w:val="right"/>
          </w:pPr>
          <w:r w:rsidRPr="00F042BC">
            <w:t>Public Complaints * – KL</w:t>
          </w:r>
        </w:p>
        <w:p w14:paraId="4C68318D" w14:textId="77777777" w:rsidR="000F2617" w:rsidRPr="00F042BC" w:rsidRDefault="000F2617" w:rsidP="004616AD">
          <w:pPr>
            <w:pStyle w:val="Footer"/>
            <w:jc w:val="right"/>
            <w:rPr>
              <w:sz w:val="20"/>
            </w:rPr>
          </w:pPr>
          <w:r w:rsidRPr="00F042BC">
            <w:rPr>
              <w:bCs/>
              <w:noProof/>
            </w:rPr>
            <w:fldChar w:fldCharType="begin"/>
          </w:r>
          <w:r w:rsidRPr="00F042BC">
            <w:rPr>
              <w:bCs/>
              <w:noProof/>
            </w:rPr>
            <w:instrText xml:space="preserve"> PAGE  \* Arabic  \* MERGEFORMAT </w:instrText>
          </w:r>
          <w:r w:rsidRPr="00F042BC">
            <w:rPr>
              <w:bCs/>
              <w:noProof/>
            </w:rPr>
            <w:fldChar w:fldCharType="separate"/>
          </w:r>
          <w:r w:rsidRPr="00F042BC">
            <w:rPr>
              <w:bCs/>
              <w:noProof/>
            </w:rPr>
            <w:t>1</w:t>
          </w:r>
          <w:r w:rsidRPr="00F042BC">
            <w:rPr>
              <w:bCs/>
              <w:noProof/>
            </w:rPr>
            <w:fldChar w:fldCharType="end"/>
          </w:r>
          <w:r w:rsidRPr="00F042BC">
            <w:rPr>
              <w:noProof/>
            </w:rPr>
            <w:t>-</w:t>
          </w:r>
          <w:r w:rsidRPr="00F042BC">
            <w:rPr>
              <w:bCs/>
              <w:noProof/>
            </w:rPr>
            <w:fldChar w:fldCharType="begin"/>
          </w:r>
          <w:r w:rsidRPr="00F042BC">
            <w:rPr>
              <w:bCs/>
              <w:noProof/>
            </w:rPr>
            <w:instrText xml:space="preserve"> NUMPAGES  \* Arabic  \* MERGEFORMAT </w:instrText>
          </w:r>
          <w:r w:rsidRPr="00F042BC">
            <w:rPr>
              <w:bCs/>
              <w:noProof/>
            </w:rPr>
            <w:fldChar w:fldCharType="separate"/>
          </w:r>
          <w:r w:rsidRPr="00F042BC">
            <w:rPr>
              <w:bCs/>
              <w:noProof/>
            </w:rPr>
            <w:t>1</w:t>
          </w:r>
          <w:r w:rsidRPr="00F042BC">
            <w:rPr>
              <w:bCs/>
              <w:noProof/>
            </w:rPr>
            <w:fldChar w:fldCharType="end"/>
          </w:r>
        </w:p>
      </w:tc>
    </w:tr>
  </w:tbl>
  <w:p w14:paraId="7C90695E" w14:textId="77777777" w:rsidR="000F2617" w:rsidRPr="00F042BC" w:rsidRDefault="000F2617"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0F2617" w:rsidRPr="00F042BC" w14:paraId="3FF8EC38" w14:textId="77777777" w:rsidTr="004616AD">
      <w:tc>
        <w:tcPr>
          <w:tcW w:w="2340" w:type="dxa"/>
        </w:tcPr>
        <w:p w14:paraId="38EC3696" w14:textId="77777777" w:rsidR="000F2617" w:rsidRPr="00F042BC" w:rsidRDefault="000F2617" w:rsidP="004616AD">
          <w:pPr>
            <w:pStyle w:val="Footer"/>
            <w:rPr>
              <w:noProof/>
              <w:sz w:val="20"/>
            </w:rPr>
          </w:pPr>
          <w:r w:rsidRPr="00F042BC">
            <w:rPr>
              <w:noProof/>
              <w:sz w:val="20"/>
            </w:rPr>
            <w:t>HR9/28/17│PH</w:t>
          </w:r>
        </w:p>
      </w:tc>
      <w:tc>
        <w:tcPr>
          <w:tcW w:w="7956" w:type="dxa"/>
        </w:tcPr>
        <w:p w14:paraId="58F6EFDB" w14:textId="77777777" w:rsidR="000F2617" w:rsidRPr="00F042BC" w:rsidRDefault="000F2617" w:rsidP="004616AD">
          <w:pPr>
            <w:pStyle w:val="Footer"/>
            <w:jc w:val="right"/>
          </w:pPr>
          <w:r w:rsidRPr="00F042BC">
            <w:t>Public Complaints * – KL</w:t>
          </w:r>
        </w:p>
        <w:p w14:paraId="145C9CD2" w14:textId="77777777" w:rsidR="000F2617" w:rsidRPr="00F042BC" w:rsidRDefault="000F2617" w:rsidP="004616AD">
          <w:pPr>
            <w:pStyle w:val="Footer"/>
            <w:jc w:val="right"/>
            <w:rPr>
              <w:sz w:val="20"/>
            </w:rPr>
          </w:pPr>
          <w:r w:rsidRPr="00F042BC">
            <w:rPr>
              <w:bCs/>
              <w:noProof/>
            </w:rPr>
            <w:fldChar w:fldCharType="begin"/>
          </w:r>
          <w:r w:rsidRPr="00F042BC">
            <w:rPr>
              <w:bCs/>
              <w:noProof/>
            </w:rPr>
            <w:instrText xml:space="preserve"> PAGE  \* Arabic  \* MERGEFORMAT </w:instrText>
          </w:r>
          <w:r w:rsidRPr="00F042BC">
            <w:rPr>
              <w:bCs/>
              <w:noProof/>
            </w:rPr>
            <w:fldChar w:fldCharType="separate"/>
          </w:r>
          <w:r w:rsidRPr="00F042BC">
            <w:rPr>
              <w:bCs/>
              <w:noProof/>
            </w:rPr>
            <w:t>1</w:t>
          </w:r>
          <w:r w:rsidRPr="00F042BC">
            <w:rPr>
              <w:bCs/>
              <w:noProof/>
            </w:rPr>
            <w:fldChar w:fldCharType="end"/>
          </w:r>
          <w:r w:rsidRPr="00F042BC">
            <w:rPr>
              <w:noProof/>
            </w:rPr>
            <w:t>-</w:t>
          </w:r>
          <w:r w:rsidRPr="00F042BC">
            <w:rPr>
              <w:bCs/>
              <w:noProof/>
            </w:rPr>
            <w:fldChar w:fldCharType="begin"/>
          </w:r>
          <w:r w:rsidRPr="00F042BC">
            <w:rPr>
              <w:bCs/>
              <w:noProof/>
            </w:rPr>
            <w:instrText xml:space="preserve"> NUMPAGES  \* Arabic  \* MERGEFORMAT </w:instrText>
          </w:r>
          <w:r w:rsidRPr="00F042BC">
            <w:rPr>
              <w:bCs/>
              <w:noProof/>
            </w:rPr>
            <w:fldChar w:fldCharType="separate"/>
          </w:r>
          <w:r w:rsidRPr="00F042BC">
            <w:rPr>
              <w:bCs/>
              <w:noProof/>
            </w:rPr>
            <w:t>1</w:t>
          </w:r>
          <w:r w:rsidRPr="00F042BC">
            <w:rPr>
              <w:bCs/>
              <w:noProof/>
            </w:rPr>
            <w:fldChar w:fldCharType="end"/>
          </w:r>
        </w:p>
      </w:tc>
    </w:tr>
  </w:tbl>
  <w:p w14:paraId="4B8B0892" w14:textId="77777777" w:rsidR="000F2617" w:rsidRPr="00F042BC" w:rsidRDefault="000F2617"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94C1A" w14:textId="77777777" w:rsidR="000F2617" w:rsidRDefault="000F2617" w:rsidP="00FC3907">
      <w:r>
        <w:separator/>
      </w:r>
    </w:p>
  </w:footnote>
  <w:footnote w:type="continuationSeparator" w:id="0">
    <w:p w14:paraId="590C32E0" w14:textId="77777777" w:rsidR="000F2617" w:rsidRDefault="000F2617" w:rsidP="00FC3907">
      <w:r>
        <w:continuationSeparator/>
      </w:r>
    </w:p>
  </w:footnote>
  <w:footnote w:id="1">
    <w:p w14:paraId="4EE983D4" w14:textId="5672EFAB" w:rsidR="00447792" w:rsidRPr="00113C4B" w:rsidRDefault="007A1A3E">
      <w:pPr>
        <w:pStyle w:val="FootnoteText"/>
        <w:rPr>
          <w:highlight w:val="darkGray"/>
        </w:rPr>
      </w:pPr>
      <w:r>
        <w:t>{</w:t>
      </w:r>
      <w:r w:rsidR="00447792" w:rsidRPr="00127478">
        <w:rPr>
          <w:rStyle w:val="FootnoteReference"/>
        </w:rPr>
        <w:footnoteRef/>
      </w:r>
      <w:r w:rsidR="00447792" w:rsidRPr="00127478">
        <w:t xml:space="preserve"> </w:t>
      </w:r>
      <w:r w:rsidR="00447792" w:rsidRPr="00F042BC">
        <w:t xml:space="preserve">The district should cross reference the following list to board policies and administrative regulations present in the board’s policy manual and </w:t>
      </w:r>
      <w:proofErr w:type="gramStart"/>
      <w:r w:rsidR="00447792" w:rsidRPr="00F042BC">
        <w:t>revise</w:t>
      </w:r>
      <w:proofErr w:type="gramEnd"/>
      <w:r w:rsidR="00447792" w:rsidRPr="00F042BC">
        <w:t xml:space="preserve"> as necessary.</w:t>
      </w:r>
      <w:r>
        <w:t>}</w:t>
      </w:r>
    </w:p>
  </w:footnote>
  <w:footnote w:id="2">
    <w:p w14:paraId="69B75672" w14:textId="77777777" w:rsidR="0039464C" w:rsidRPr="001219DF" w:rsidRDefault="0039464C" w:rsidP="0039464C">
      <w:pPr>
        <w:pStyle w:val="FootnoteText"/>
        <w:rPr>
          <w:highlight w:val="darkGray"/>
        </w:rPr>
      </w:pPr>
      <w:r w:rsidRPr="00127478">
        <w:rPr>
          <w:rStyle w:val="FootnoteReference"/>
        </w:rPr>
        <w:footnoteRef/>
      </w:r>
      <w:r w:rsidRPr="00127478">
        <w:t xml:space="preserve"> </w:t>
      </w:r>
      <w:r w:rsidRPr="00F042BC">
        <w:t xml:space="preserve">An appeal must meet the criteria found in OAR 581-002-0005(1)(a).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61367" w14:textId="77777777" w:rsidR="00957056" w:rsidRPr="00957056" w:rsidRDefault="009570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712F7" w14:textId="77777777" w:rsidR="00957056" w:rsidRDefault="009570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6E265" w14:textId="77777777" w:rsidR="00957056" w:rsidRDefault="009570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lleen Forcier">
    <w15:presenceInfo w15:providerId="AD" w15:userId="S::caforci@osba.org::be44b9c2-3b9f-422f-bc46-54a30c6cef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oNotTrackFormatting/>
  <w:defaultTabStop w:val="720"/>
  <w:clickAndTypeStyle w:val="PolicyTitleBox"/>
  <w:characterSpacingControl w:val="doNotCompress"/>
  <w:hdrShapeDefaults>
    <o:shapedefaults v:ext="edit" spidmax="9216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42F4D"/>
    <w:rsid w:val="00046FB6"/>
    <w:rsid w:val="000511CD"/>
    <w:rsid w:val="00052BE8"/>
    <w:rsid w:val="000577C7"/>
    <w:rsid w:val="000617BB"/>
    <w:rsid w:val="00065167"/>
    <w:rsid w:val="00065308"/>
    <w:rsid w:val="0007087A"/>
    <w:rsid w:val="00074380"/>
    <w:rsid w:val="00083481"/>
    <w:rsid w:val="00093AF4"/>
    <w:rsid w:val="00093EC6"/>
    <w:rsid w:val="00095F9B"/>
    <w:rsid w:val="00096B9C"/>
    <w:rsid w:val="000A132A"/>
    <w:rsid w:val="000A29A5"/>
    <w:rsid w:val="000A2FE8"/>
    <w:rsid w:val="000A6A9E"/>
    <w:rsid w:val="000A6C7F"/>
    <w:rsid w:val="000B092A"/>
    <w:rsid w:val="000B4EC0"/>
    <w:rsid w:val="000B75D8"/>
    <w:rsid w:val="000C3D5A"/>
    <w:rsid w:val="000D390E"/>
    <w:rsid w:val="000D522B"/>
    <w:rsid w:val="000F2617"/>
    <w:rsid w:val="000F261A"/>
    <w:rsid w:val="000F30CA"/>
    <w:rsid w:val="000F710F"/>
    <w:rsid w:val="000F7910"/>
    <w:rsid w:val="00104AD2"/>
    <w:rsid w:val="00113C4B"/>
    <w:rsid w:val="00123136"/>
    <w:rsid w:val="00125E1F"/>
    <w:rsid w:val="00127478"/>
    <w:rsid w:val="00134E91"/>
    <w:rsid w:val="00137065"/>
    <w:rsid w:val="00137DEA"/>
    <w:rsid w:val="001479B1"/>
    <w:rsid w:val="00151064"/>
    <w:rsid w:val="00151384"/>
    <w:rsid w:val="00151EC6"/>
    <w:rsid w:val="00156EA7"/>
    <w:rsid w:val="0017722E"/>
    <w:rsid w:val="0018025F"/>
    <w:rsid w:val="0019028A"/>
    <w:rsid w:val="001C1D43"/>
    <w:rsid w:val="001C3978"/>
    <w:rsid w:val="001C5C15"/>
    <w:rsid w:val="001C5DEC"/>
    <w:rsid w:val="001E1260"/>
    <w:rsid w:val="001E7AE7"/>
    <w:rsid w:val="001F0189"/>
    <w:rsid w:val="001F4D2D"/>
    <w:rsid w:val="002050B3"/>
    <w:rsid w:val="0021369D"/>
    <w:rsid w:val="00213D1B"/>
    <w:rsid w:val="00214009"/>
    <w:rsid w:val="0021464A"/>
    <w:rsid w:val="00217190"/>
    <w:rsid w:val="00224022"/>
    <w:rsid w:val="002423CF"/>
    <w:rsid w:val="002457F6"/>
    <w:rsid w:val="00246025"/>
    <w:rsid w:val="002722D9"/>
    <w:rsid w:val="0028031C"/>
    <w:rsid w:val="00280B93"/>
    <w:rsid w:val="002821D2"/>
    <w:rsid w:val="00284A5E"/>
    <w:rsid w:val="00286D2D"/>
    <w:rsid w:val="00286D95"/>
    <w:rsid w:val="002A04D4"/>
    <w:rsid w:val="002A7657"/>
    <w:rsid w:val="002C77C7"/>
    <w:rsid w:val="002D3883"/>
    <w:rsid w:val="002F4D33"/>
    <w:rsid w:val="002F7C67"/>
    <w:rsid w:val="00305489"/>
    <w:rsid w:val="00306B03"/>
    <w:rsid w:val="00311B2D"/>
    <w:rsid w:val="003209F8"/>
    <w:rsid w:val="00322A72"/>
    <w:rsid w:val="003233D7"/>
    <w:rsid w:val="003234E0"/>
    <w:rsid w:val="00346329"/>
    <w:rsid w:val="00354BAF"/>
    <w:rsid w:val="00355C5E"/>
    <w:rsid w:val="003607CF"/>
    <w:rsid w:val="00363573"/>
    <w:rsid w:val="00363AE7"/>
    <w:rsid w:val="00367B06"/>
    <w:rsid w:val="00372694"/>
    <w:rsid w:val="003804C0"/>
    <w:rsid w:val="00385E10"/>
    <w:rsid w:val="00390863"/>
    <w:rsid w:val="003915B0"/>
    <w:rsid w:val="0039464C"/>
    <w:rsid w:val="003A7406"/>
    <w:rsid w:val="003B3329"/>
    <w:rsid w:val="003B42D9"/>
    <w:rsid w:val="003B67C0"/>
    <w:rsid w:val="003C02AB"/>
    <w:rsid w:val="003C6745"/>
    <w:rsid w:val="003E6C5B"/>
    <w:rsid w:val="003E6E0C"/>
    <w:rsid w:val="003F0DC9"/>
    <w:rsid w:val="003F59B7"/>
    <w:rsid w:val="003F7B66"/>
    <w:rsid w:val="00415660"/>
    <w:rsid w:val="00415A69"/>
    <w:rsid w:val="00425AE8"/>
    <w:rsid w:val="004347FA"/>
    <w:rsid w:val="00440997"/>
    <w:rsid w:val="00443C38"/>
    <w:rsid w:val="00447792"/>
    <w:rsid w:val="00453EF5"/>
    <w:rsid w:val="00454DB7"/>
    <w:rsid w:val="00455739"/>
    <w:rsid w:val="00456577"/>
    <w:rsid w:val="00472B26"/>
    <w:rsid w:val="00484B66"/>
    <w:rsid w:val="00484FA7"/>
    <w:rsid w:val="00490A75"/>
    <w:rsid w:val="0049277F"/>
    <w:rsid w:val="00494174"/>
    <w:rsid w:val="0049470E"/>
    <w:rsid w:val="004A4E0C"/>
    <w:rsid w:val="004C1EE4"/>
    <w:rsid w:val="004C2F7D"/>
    <w:rsid w:val="004E3582"/>
    <w:rsid w:val="004E53D7"/>
    <w:rsid w:val="004F0ABD"/>
    <w:rsid w:val="004F2D76"/>
    <w:rsid w:val="004F53EB"/>
    <w:rsid w:val="005130E3"/>
    <w:rsid w:val="0051750D"/>
    <w:rsid w:val="00523323"/>
    <w:rsid w:val="005241E9"/>
    <w:rsid w:val="00524F11"/>
    <w:rsid w:val="005261DD"/>
    <w:rsid w:val="005342BD"/>
    <w:rsid w:val="00536354"/>
    <w:rsid w:val="00543474"/>
    <w:rsid w:val="00557E6B"/>
    <w:rsid w:val="00566E66"/>
    <w:rsid w:val="00570906"/>
    <w:rsid w:val="00573A5C"/>
    <w:rsid w:val="00585D26"/>
    <w:rsid w:val="005A0A48"/>
    <w:rsid w:val="005A4EEB"/>
    <w:rsid w:val="005A6BFA"/>
    <w:rsid w:val="005C1564"/>
    <w:rsid w:val="005D21C5"/>
    <w:rsid w:val="005E06B3"/>
    <w:rsid w:val="005E3F0A"/>
    <w:rsid w:val="005F3316"/>
    <w:rsid w:val="0060463A"/>
    <w:rsid w:val="0061672C"/>
    <w:rsid w:val="00620A00"/>
    <w:rsid w:val="00621D2B"/>
    <w:rsid w:val="0062603D"/>
    <w:rsid w:val="006327E3"/>
    <w:rsid w:val="00634B0E"/>
    <w:rsid w:val="00635CC1"/>
    <w:rsid w:val="00645006"/>
    <w:rsid w:val="00660AC5"/>
    <w:rsid w:val="00662596"/>
    <w:rsid w:val="00662E7C"/>
    <w:rsid w:val="006705C2"/>
    <w:rsid w:val="006728D3"/>
    <w:rsid w:val="00676ACF"/>
    <w:rsid w:val="00681F0C"/>
    <w:rsid w:val="00684386"/>
    <w:rsid w:val="00685AAF"/>
    <w:rsid w:val="00695030"/>
    <w:rsid w:val="00695431"/>
    <w:rsid w:val="0069687A"/>
    <w:rsid w:val="00696FB7"/>
    <w:rsid w:val="006A0245"/>
    <w:rsid w:val="006B088B"/>
    <w:rsid w:val="006B0DC3"/>
    <w:rsid w:val="006B3282"/>
    <w:rsid w:val="006B35E9"/>
    <w:rsid w:val="006B68B7"/>
    <w:rsid w:val="006C2A74"/>
    <w:rsid w:val="006E544D"/>
    <w:rsid w:val="006E5941"/>
    <w:rsid w:val="006E71CD"/>
    <w:rsid w:val="00700E92"/>
    <w:rsid w:val="00703251"/>
    <w:rsid w:val="00707F33"/>
    <w:rsid w:val="00714C8E"/>
    <w:rsid w:val="00723BF7"/>
    <w:rsid w:val="0073390E"/>
    <w:rsid w:val="00734CF6"/>
    <w:rsid w:val="00737933"/>
    <w:rsid w:val="007405D2"/>
    <w:rsid w:val="007443E2"/>
    <w:rsid w:val="007519A6"/>
    <w:rsid w:val="00752B2D"/>
    <w:rsid w:val="00754B98"/>
    <w:rsid w:val="00763A99"/>
    <w:rsid w:val="0076699D"/>
    <w:rsid w:val="00782930"/>
    <w:rsid w:val="00784DE2"/>
    <w:rsid w:val="007A014F"/>
    <w:rsid w:val="007A0E9B"/>
    <w:rsid w:val="007A1A3E"/>
    <w:rsid w:val="007A21FB"/>
    <w:rsid w:val="007A3694"/>
    <w:rsid w:val="007A548D"/>
    <w:rsid w:val="007A7F92"/>
    <w:rsid w:val="007B228A"/>
    <w:rsid w:val="007B384B"/>
    <w:rsid w:val="007C1371"/>
    <w:rsid w:val="007C6D9B"/>
    <w:rsid w:val="007D02D3"/>
    <w:rsid w:val="007D52AD"/>
    <w:rsid w:val="007E02A9"/>
    <w:rsid w:val="007E3300"/>
    <w:rsid w:val="007E4701"/>
    <w:rsid w:val="007F0455"/>
    <w:rsid w:val="008073B2"/>
    <w:rsid w:val="008152CF"/>
    <w:rsid w:val="008154DC"/>
    <w:rsid w:val="00824B84"/>
    <w:rsid w:val="00830ED8"/>
    <w:rsid w:val="00835AD6"/>
    <w:rsid w:val="00844CD8"/>
    <w:rsid w:val="00845991"/>
    <w:rsid w:val="00850A44"/>
    <w:rsid w:val="0086003C"/>
    <w:rsid w:val="00862392"/>
    <w:rsid w:val="00870015"/>
    <w:rsid w:val="00870BED"/>
    <w:rsid w:val="00880AB5"/>
    <w:rsid w:val="00882C0D"/>
    <w:rsid w:val="00890313"/>
    <w:rsid w:val="00897A30"/>
    <w:rsid w:val="008A156E"/>
    <w:rsid w:val="008A2D8F"/>
    <w:rsid w:val="008A3BAF"/>
    <w:rsid w:val="008B0925"/>
    <w:rsid w:val="008B6FAC"/>
    <w:rsid w:val="008B730B"/>
    <w:rsid w:val="008C0923"/>
    <w:rsid w:val="008D663E"/>
    <w:rsid w:val="008E1CAE"/>
    <w:rsid w:val="008F4D57"/>
    <w:rsid w:val="00907FA5"/>
    <w:rsid w:val="009101CE"/>
    <w:rsid w:val="00912BAC"/>
    <w:rsid w:val="00923DFB"/>
    <w:rsid w:val="009317A1"/>
    <w:rsid w:val="009337AB"/>
    <w:rsid w:val="00940E79"/>
    <w:rsid w:val="009510E8"/>
    <w:rsid w:val="009510FB"/>
    <w:rsid w:val="00957056"/>
    <w:rsid w:val="00960B07"/>
    <w:rsid w:val="00963266"/>
    <w:rsid w:val="00970355"/>
    <w:rsid w:val="00972985"/>
    <w:rsid w:val="00975681"/>
    <w:rsid w:val="00976D56"/>
    <w:rsid w:val="00976E94"/>
    <w:rsid w:val="00976F42"/>
    <w:rsid w:val="00977D62"/>
    <w:rsid w:val="00977F58"/>
    <w:rsid w:val="009816CA"/>
    <w:rsid w:val="00982B4E"/>
    <w:rsid w:val="009854C4"/>
    <w:rsid w:val="00993D65"/>
    <w:rsid w:val="00996B93"/>
    <w:rsid w:val="00997EBF"/>
    <w:rsid w:val="009A3C93"/>
    <w:rsid w:val="009A42F6"/>
    <w:rsid w:val="009B1678"/>
    <w:rsid w:val="009C4D2A"/>
    <w:rsid w:val="009D427B"/>
    <w:rsid w:val="009D6C26"/>
    <w:rsid w:val="009F1363"/>
    <w:rsid w:val="009F2011"/>
    <w:rsid w:val="009F24C0"/>
    <w:rsid w:val="009F32A7"/>
    <w:rsid w:val="009F4F41"/>
    <w:rsid w:val="009F694C"/>
    <w:rsid w:val="009F7274"/>
    <w:rsid w:val="00A15392"/>
    <w:rsid w:val="00A20986"/>
    <w:rsid w:val="00A268EF"/>
    <w:rsid w:val="00A312B5"/>
    <w:rsid w:val="00A4152D"/>
    <w:rsid w:val="00A61DAA"/>
    <w:rsid w:val="00A7204A"/>
    <w:rsid w:val="00A967F8"/>
    <w:rsid w:val="00AA0447"/>
    <w:rsid w:val="00AA1793"/>
    <w:rsid w:val="00AB0074"/>
    <w:rsid w:val="00AC3EDD"/>
    <w:rsid w:val="00AC5141"/>
    <w:rsid w:val="00AC5388"/>
    <w:rsid w:val="00AC6972"/>
    <w:rsid w:val="00AD1D42"/>
    <w:rsid w:val="00AE1154"/>
    <w:rsid w:val="00AF3E4D"/>
    <w:rsid w:val="00AF6F27"/>
    <w:rsid w:val="00B01ACE"/>
    <w:rsid w:val="00B04433"/>
    <w:rsid w:val="00B216D4"/>
    <w:rsid w:val="00B239E5"/>
    <w:rsid w:val="00B24778"/>
    <w:rsid w:val="00B3442C"/>
    <w:rsid w:val="00B36427"/>
    <w:rsid w:val="00B4113F"/>
    <w:rsid w:val="00B44352"/>
    <w:rsid w:val="00B46035"/>
    <w:rsid w:val="00B631A4"/>
    <w:rsid w:val="00B637AA"/>
    <w:rsid w:val="00B63BAD"/>
    <w:rsid w:val="00B659D3"/>
    <w:rsid w:val="00B70CD3"/>
    <w:rsid w:val="00B76A55"/>
    <w:rsid w:val="00B84CCF"/>
    <w:rsid w:val="00B93330"/>
    <w:rsid w:val="00B94A90"/>
    <w:rsid w:val="00BA02CC"/>
    <w:rsid w:val="00BA54B2"/>
    <w:rsid w:val="00BB2371"/>
    <w:rsid w:val="00BB6993"/>
    <w:rsid w:val="00BC197C"/>
    <w:rsid w:val="00BC6D2F"/>
    <w:rsid w:val="00BD65DF"/>
    <w:rsid w:val="00BE44C8"/>
    <w:rsid w:val="00BE450C"/>
    <w:rsid w:val="00BE57AF"/>
    <w:rsid w:val="00BE5ECB"/>
    <w:rsid w:val="00BF1386"/>
    <w:rsid w:val="00BF3ECD"/>
    <w:rsid w:val="00C00C93"/>
    <w:rsid w:val="00C04F63"/>
    <w:rsid w:val="00C07E2F"/>
    <w:rsid w:val="00C21664"/>
    <w:rsid w:val="00C234AB"/>
    <w:rsid w:val="00C249CC"/>
    <w:rsid w:val="00C25368"/>
    <w:rsid w:val="00C25D32"/>
    <w:rsid w:val="00C26353"/>
    <w:rsid w:val="00C33AB4"/>
    <w:rsid w:val="00C40B79"/>
    <w:rsid w:val="00C42489"/>
    <w:rsid w:val="00C430FD"/>
    <w:rsid w:val="00C50AC8"/>
    <w:rsid w:val="00C61A84"/>
    <w:rsid w:val="00C71516"/>
    <w:rsid w:val="00C82AB8"/>
    <w:rsid w:val="00C8538E"/>
    <w:rsid w:val="00CA0BB0"/>
    <w:rsid w:val="00CA3875"/>
    <w:rsid w:val="00CB18D4"/>
    <w:rsid w:val="00CB5D00"/>
    <w:rsid w:val="00CC11B1"/>
    <w:rsid w:val="00CC2690"/>
    <w:rsid w:val="00CC7D46"/>
    <w:rsid w:val="00CE058C"/>
    <w:rsid w:val="00CE1D16"/>
    <w:rsid w:val="00CE3549"/>
    <w:rsid w:val="00CE482D"/>
    <w:rsid w:val="00CF6EF5"/>
    <w:rsid w:val="00D01C38"/>
    <w:rsid w:val="00D1112F"/>
    <w:rsid w:val="00D12C71"/>
    <w:rsid w:val="00D210FC"/>
    <w:rsid w:val="00D33F63"/>
    <w:rsid w:val="00D3749E"/>
    <w:rsid w:val="00D37878"/>
    <w:rsid w:val="00D4493C"/>
    <w:rsid w:val="00D50EBA"/>
    <w:rsid w:val="00D55ABF"/>
    <w:rsid w:val="00D65180"/>
    <w:rsid w:val="00D7233F"/>
    <w:rsid w:val="00D7490B"/>
    <w:rsid w:val="00D74E98"/>
    <w:rsid w:val="00D82C4F"/>
    <w:rsid w:val="00D84F61"/>
    <w:rsid w:val="00D85D37"/>
    <w:rsid w:val="00D85DC7"/>
    <w:rsid w:val="00D8655E"/>
    <w:rsid w:val="00D87B51"/>
    <w:rsid w:val="00D90F62"/>
    <w:rsid w:val="00D97BA8"/>
    <w:rsid w:val="00DB177E"/>
    <w:rsid w:val="00DC69CE"/>
    <w:rsid w:val="00DE0C18"/>
    <w:rsid w:val="00DF0AE6"/>
    <w:rsid w:val="00DF464B"/>
    <w:rsid w:val="00E009DD"/>
    <w:rsid w:val="00E07338"/>
    <w:rsid w:val="00E13128"/>
    <w:rsid w:val="00E24763"/>
    <w:rsid w:val="00E34F37"/>
    <w:rsid w:val="00E517B5"/>
    <w:rsid w:val="00E56759"/>
    <w:rsid w:val="00E60543"/>
    <w:rsid w:val="00E621A8"/>
    <w:rsid w:val="00E67AB7"/>
    <w:rsid w:val="00E70BB8"/>
    <w:rsid w:val="00E71A63"/>
    <w:rsid w:val="00E727A4"/>
    <w:rsid w:val="00E741BE"/>
    <w:rsid w:val="00E81F69"/>
    <w:rsid w:val="00E908E7"/>
    <w:rsid w:val="00E9130E"/>
    <w:rsid w:val="00EA05AE"/>
    <w:rsid w:val="00EA3062"/>
    <w:rsid w:val="00EB1B73"/>
    <w:rsid w:val="00EB6588"/>
    <w:rsid w:val="00EC519B"/>
    <w:rsid w:val="00EE49D0"/>
    <w:rsid w:val="00EF2DC2"/>
    <w:rsid w:val="00EF414D"/>
    <w:rsid w:val="00EF573E"/>
    <w:rsid w:val="00F042BC"/>
    <w:rsid w:val="00F04FF4"/>
    <w:rsid w:val="00F061F6"/>
    <w:rsid w:val="00F166D4"/>
    <w:rsid w:val="00F16CA1"/>
    <w:rsid w:val="00F229B8"/>
    <w:rsid w:val="00F30F51"/>
    <w:rsid w:val="00F31D3A"/>
    <w:rsid w:val="00F36809"/>
    <w:rsid w:val="00F45027"/>
    <w:rsid w:val="00F45D0D"/>
    <w:rsid w:val="00F704CA"/>
    <w:rsid w:val="00F7745F"/>
    <w:rsid w:val="00F774CC"/>
    <w:rsid w:val="00F80E45"/>
    <w:rsid w:val="00F83DC4"/>
    <w:rsid w:val="00F91523"/>
    <w:rsid w:val="00F934CE"/>
    <w:rsid w:val="00F94BBC"/>
    <w:rsid w:val="00FA388E"/>
    <w:rsid w:val="00FA481C"/>
    <w:rsid w:val="00FB3011"/>
    <w:rsid w:val="00FB52F8"/>
    <w:rsid w:val="00FC3907"/>
    <w:rsid w:val="00FD0025"/>
    <w:rsid w:val="00FD60A2"/>
    <w:rsid w:val="00FD72D7"/>
    <w:rsid w:val="00FE3210"/>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7574FEEA"/>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0F2617"/>
    <w:rPr>
      <w:color w:val="0000FF"/>
      <w:u w:val="single"/>
    </w:rPr>
  </w:style>
  <w:style w:type="character" w:styleId="Hyperlink">
    <w:name w:val="Hyperlink"/>
    <w:basedOn w:val="DefaultParagraphFont"/>
    <w:uiPriority w:val="99"/>
    <w:unhideWhenUsed/>
    <w:rsid w:val="00065308"/>
    <w:rPr>
      <w:color w:val="0563C1" w:themeColor="hyperlink"/>
      <w:u w:val="single"/>
    </w:rPr>
  </w:style>
  <w:style w:type="character" w:styleId="UnresolvedMention">
    <w:name w:val="Unresolved Mention"/>
    <w:basedOn w:val="DefaultParagraphFont"/>
    <w:uiPriority w:val="99"/>
    <w:semiHidden/>
    <w:unhideWhenUsed/>
    <w:rsid w:val="00065308"/>
    <w:rPr>
      <w:color w:val="605E5C"/>
      <w:shd w:val="clear" w:color="auto" w:fill="E1DFDD"/>
    </w:rPr>
  </w:style>
  <w:style w:type="paragraph" w:styleId="BalloonText">
    <w:name w:val="Balloon Text"/>
    <w:basedOn w:val="Normal"/>
    <w:link w:val="BalloonTextChar"/>
    <w:uiPriority w:val="99"/>
    <w:semiHidden/>
    <w:unhideWhenUsed/>
    <w:rsid w:val="002423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23CF"/>
    <w:rPr>
      <w:rFonts w:ascii="Segoe UI" w:hAnsi="Segoe UI" w:cs="Segoe UI"/>
      <w:sz w:val="18"/>
      <w:szCs w:val="18"/>
    </w:rPr>
  </w:style>
  <w:style w:type="character" w:styleId="CommentReference">
    <w:name w:val="annotation reference"/>
    <w:basedOn w:val="DefaultParagraphFont"/>
    <w:uiPriority w:val="99"/>
    <w:semiHidden/>
    <w:unhideWhenUsed/>
    <w:rsid w:val="00B63BAD"/>
    <w:rPr>
      <w:sz w:val="16"/>
      <w:szCs w:val="16"/>
    </w:rPr>
  </w:style>
  <w:style w:type="paragraph" w:styleId="CommentText">
    <w:name w:val="annotation text"/>
    <w:basedOn w:val="Normal"/>
    <w:link w:val="CommentTextChar"/>
    <w:uiPriority w:val="99"/>
    <w:semiHidden/>
    <w:unhideWhenUsed/>
    <w:rsid w:val="00B63BAD"/>
    <w:rPr>
      <w:sz w:val="20"/>
      <w:szCs w:val="20"/>
    </w:rPr>
  </w:style>
  <w:style w:type="character" w:customStyle="1" w:styleId="CommentTextChar">
    <w:name w:val="Comment Text Char"/>
    <w:basedOn w:val="DefaultParagraphFont"/>
    <w:link w:val="CommentText"/>
    <w:uiPriority w:val="99"/>
    <w:semiHidden/>
    <w:rsid w:val="00B63BA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63BAD"/>
    <w:rPr>
      <w:b/>
      <w:bCs/>
    </w:rPr>
  </w:style>
  <w:style w:type="character" w:customStyle="1" w:styleId="CommentSubjectChar">
    <w:name w:val="Comment Subject Char"/>
    <w:basedOn w:val="CommentTextChar"/>
    <w:link w:val="CommentSubject"/>
    <w:uiPriority w:val="99"/>
    <w:semiHidden/>
    <w:rsid w:val="00B63BAD"/>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ar-581"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policy.osba.org/orsredir.asp?ors=oar-58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659" TargetMode="Externa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2"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AA479-48D8-4BFA-A509-5EAA54997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994</Words>
  <Characters>5667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KL - Public Complaints */**</vt:lpstr>
    </vt:vector>
  </TitlesOfParts>
  <Company>OSBA</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 - Public Complaints */**</dc:title>
  <dc:subject>SCH Board Policy</dc:subject>
  <dc:creator>Oregon School Boards Association</dc:creator>
  <cp:keywords/>
  <dc:description/>
  <cp:lastModifiedBy>Rick Stucky</cp:lastModifiedBy>
  <cp:revision>19</cp:revision>
  <cp:lastPrinted>2019-11-06T17:08:00Z</cp:lastPrinted>
  <dcterms:created xsi:type="dcterms:W3CDTF">2019-11-26T00:39:00Z</dcterms:created>
  <dcterms:modified xsi:type="dcterms:W3CDTF">2021-05-04T22:23:00Z</dcterms:modified>
</cp:coreProperties>
</file>