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C99FA" w14:textId="77777777" w:rsidR="00E13AB4" w:rsidRPr="00976D56" w:rsidRDefault="00E13AB4" w:rsidP="001E1260">
      <w:pPr>
        <w:pStyle w:val="PolicyTitleBox"/>
      </w:pPr>
      <w:r>
        <w:t>OSBA Model Sample Policy</w:t>
      </w:r>
    </w:p>
    <w:p w14:paraId="527185AE" w14:textId="77777777" w:rsidR="00CC7D46" w:rsidRDefault="00CC7D46" w:rsidP="00CC7D46"/>
    <w:p w14:paraId="68223A87" w14:textId="77777777" w:rsidR="001E1260" w:rsidRDefault="001E1260" w:rsidP="001E1260">
      <w:pPr>
        <w:pStyle w:val="PolicyCode"/>
      </w:pPr>
      <w:r>
        <w:t>Code:</w:t>
      </w:r>
      <w:r>
        <w:tab/>
      </w:r>
      <w:r w:rsidR="006A472F">
        <w:t>BDDH</w:t>
      </w:r>
    </w:p>
    <w:p w14:paraId="042C307A" w14:textId="77777777" w:rsidR="001E1260" w:rsidRDefault="001E1260" w:rsidP="001E1260">
      <w:pPr>
        <w:pStyle w:val="PolicyCode"/>
      </w:pPr>
      <w:r>
        <w:t>Adopted:</w:t>
      </w:r>
      <w:r>
        <w:tab/>
      </w:r>
    </w:p>
    <w:p w14:paraId="4506E053" w14:textId="77777777" w:rsidR="001E1260" w:rsidRPr="001E1260" w:rsidRDefault="001E1260" w:rsidP="00CC7D46"/>
    <w:p w14:paraId="33D8A7F8" w14:textId="77777777" w:rsidR="00EF573E" w:rsidRDefault="006A472F" w:rsidP="00EF573E">
      <w:pPr>
        <w:pStyle w:val="PolicyTitle"/>
      </w:pPr>
      <w:r>
        <w:t>Public Comment at Board Meetings</w:t>
      </w:r>
    </w:p>
    <w:p w14:paraId="57C4A04A" w14:textId="77777777" w:rsidR="009C0DEB" w:rsidRPr="009C0DEB" w:rsidRDefault="009C0DEB" w:rsidP="009C0DEB"/>
    <w:p w14:paraId="32B5DE8E" w14:textId="6DAE6E26" w:rsidR="004B1EDA" w:rsidRPr="002F7A48" w:rsidRDefault="004B1EDA" w:rsidP="004B1EDA">
      <w:pPr>
        <w:pStyle w:val="PolicyTitle"/>
        <w:spacing w:after="240"/>
        <w:jc w:val="left"/>
        <w:rPr>
          <w:b w:val="0"/>
          <w:bCs/>
          <w:i/>
          <w:iCs/>
          <w:sz w:val="24"/>
          <w:szCs w:val="24"/>
        </w:rPr>
      </w:pPr>
      <w:r w:rsidRPr="002F7A48">
        <w:rPr>
          <w:b w:val="0"/>
          <w:bCs/>
          <w:i/>
          <w:iCs/>
          <w:sz w:val="24"/>
          <w:szCs w:val="24"/>
        </w:rPr>
        <w:t xml:space="preserve">{HB 2560 (2021) goes into effect on </w:t>
      </w:r>
      <w:proofErr w:type="gramStart"/>
      <w:r w:rsidRPr="002F7A48">
        <w:rPr>
          <w:b w:val="0"/>
          <w:bCs/>
          <w:i/>
          <w:iCs/>
          <w:sz w:val="24"/>
          <w:szCs w:val="24"/>
        </w:rPr>
        <w:t>January 1, 2022, and</w:t>
      </w:r>
      <w:proofErr w:type="gramEnd"/>
      <w:r w:rsidRPr="002F7A48">
        <w:rPr>
          <w:b w:val="0"/>
          <w:bCs/>
          <w:i/>
          <w:iCs/>
          <w:sz w:val="24"/>
          <w:szCs w:val="24"/>
        </w:rPr>
        <w:t xml:space="preserve"> requires that districts provide the same opportunity for public comment to those attending virtually as is provided to those attending in person. We recommend that districts review current public comment practices and adopt policy language that meets the law and the desired district practice.}</w:t>
      </w:r>
    </w:p>
    <w:p w14:paraId="49848816" w14:textId="55C0E9F3" w:rsidR="006A472F" w:rsidRDefault="006A472F" w:rsidP="004B1EDA">
      <w:pPr>
        <w:pStyle w:val="PolicyBodyText"/>
        <w:spacing w:after="240"/>
      </w:pPr>
      <w:r>
        <w:t xml:space="preserve">All Board meetings, </w:t>
      </w:r>
      <w:proofErr w:type="gramStart"/>
      <w:r>
        <w:t>with the exception of</w:t>
      </w:r>
      <w:proofErr w:type="gramEnd"/>
      <w:r>
        <w:t xml:space="preserve"> executive sessions, will be open to the public. The Board invites </w:t>
      </w:r>
      <w:r w:rsidR="002F7A48">
        <w:t xml:space="preserve">the </w:t>
      </w:r>
      <w:r>
        <w:t>district</w:t>
      </w:r>
      <w:r w:rsidR="009C0DEB">
        <w:t>’</w:t>
      </w:r>
      <w:r w:rsidR="002F7A48">
        <w:t>s</w:t>
      </w:r>
      <w:r>
        <w:t xml:space="preserve"> community members to attend Board meetings to become acquainted with the program and operation of the district. </w:t>
      </w:r>
      <w:r w:rsidR="002F7A48">
        <w:t xml:space="preserve">The public has a right to attend public meetings held in open session, and may be invited to share comments, </w:t>
      </w:r>
      <w:proofErr w:type="gramStart"/>
      <w:r w:rsidR="002F7A48">
        <w:t>ideas</w:t>
      </w:r>
      <w:proofErr w:type="gramEnd"/>
      <w:r w:rsidR="002F7A48">
        <w:t xml:space="preserve"> and opinions with the Board during designated times on the agenda.</w:t>
      </w:r>
      <w:r w:rsidR="009C0DEB">
        <w:t xml:space="preserve"> </w:t>
      </w:r>
      <w:r w:rsidR="002F7A48">
        <w:t>The Board may conduct a meeting without public comment.</w:t>
      </w:r>
    </w:p>
    <w:p w14:paraId="1C2D4E82" w14:textId="52C03102" w:rsidR="002F7A48" w:rsidRDefault="002F7A48" w:rsidP="002F7A48">
      <w:pPr>
        <w:pStyle w:val="PolicyBodyText"/>
        <w:spacing w:after="240"/>
      </w:pPr>
      <w:r>
        <w:t>Individuals with hearing, vision or speech impairments will be given an equal opportunity to participate in Board meetings and submit written comments to the Board. Individuals requesting assistance, aids or accommodations are encouraged to notify the district at least 48 hours</w:t>
      </w:r>
      <w:r w:rsidR="00460D5E">
        <w:t xml:space="preserve"> prior to the Board meeting with the request,</w:t>
      </w:r>
      <w:r>
        <w:t xml:space="preserve"> consistent with Board policy BD/BDA – Board Meetings.</w:t>
      </w:r>
    </w:p>
    <w:p w14:paraId="56EB6906" w14:textId="3496AC1E" w:rsidR="006A472F" w:rsidRPr="006A472F" w:rsidRDefault="006A472F" w:rsidP="004B1EDA">
      <w:pPr>
        <w:pStyle w:val="PolicyBodyText"/>
        <w:spacing w:after="240"/>
        <w:rPr>
          <w:b/>
        </w:rPr>
      </w:pPr>
      <w:r w:rsidRPr="006A472F">
        <w:rPr>
          <w:b/>
        </w:rPr>
        <w:t xml:space="preserve">Procedures for </w:t>
      </w:r>
      <w:r w:rsidR="002F7A48">
        <w:rPr>
          <w:b/>
        </w:rPr>
        <w:t xml:space="preserve">Oral </w:t>
      </w:r>
      <w:r w:rsidRPr="006A472F">
        <w:rPr>
          <w:b/>
        </w:rPr>
        <w:t>Public Comment</w:t>
      </w:r>
    </w:p>
    <w:p w14:paraId="5D37135B" w14:textId="7EF94343" w:rsidR="006A472F" w:rsidRDefault="006A472F" w:rsidP="004B1EDA">
      <w:pPr>
        <w:pStyle w:val="PolicyBodyText"/>
        <w:spacing w:after="240"/>
      </w:pPr>
      <w:r>
        <w:t>The Board establish</w:t>
      </w:r>
      <w:r w:rsidR="006C36D3">
        <w:t>es the following</w:t>
      </w:r>
      <w:r>
        <w:t xml:space="preserve"> procedures for public comment </w:t>
      </w:r>
      <w:r w:rsidR="007C2D2C">
        <w:t xml:space="preserve">at Board </w:t>
      </w:r>
      <w:r>
        <w:t>meetings</w:t>
      </w:r>
      <w:r w:rsidR="007C2D2C">
        <w:t xml:space="preserve"> held in open session</w:t>
      </w:r>
      <w:r>
        <w:t>. The information will be accessible and available to all patrons</w:t>
      </w:r>
      <w:r w:rsidR="007E6C30">
        <w:t xml:space="preserve"> accessing or</w:t>
      </w:r>
      <w:r>
        <w:t xml:space="preserve"> attending </w:t>
      </w:r>
      <w:r w:rsidR="007E2E8F">
        <w:t xml:space="preserve">such </w:t>
      </w:r>
      <w:r>
        <w:t>a Board meeting.</w:t>
      </w:r>
    </w:p>
    <w:p w14:paraId="6AE5446B" w14:textId="38491D3A" w:rsidR="006A472F" w:rsidRDefault="006C36D3" w:rsidP="006A472F">
      <w:pPr>
        <w:pStyle w:val="Level1"/>
      </w:pPr>
      <w:r>
        <w:t>Public comment</w:t>
      </w:r>
      <w:r w:rsidR="006A472F">
        <w:t xml:space="preserve"> is limited to its designated place on the agenda</w:t>
      </w:r>
      <w:r w:rsidR="007C2D2C">
        <w:t xml:space="preserve"> and while time allows</w:t>
      </w:r>
      <w:r w:rsidR="006A472F">
        <w:t>.</w:t>
      </w:r>
    </w:p>
    <w:p w14:paraId="7161ED89" w14:textId="474F0EB8" w:rsidR="00603E12" w:rsidRDefault="002F7A48" w:rsidP="00777424">
      <w:pPr>
        <w:pStyle w:val="Level1"/>
      </w:pPr>
      <w:r>
        <w:t>[</w:t>
      </w:r>
      <w:r w:rsidR="00603E12">
        <w:t>A person wishing to provide public comment, if an opportunity is provided by the Board during a meeting open to the public, will [sign in on the public comment sheet provided</w:t>
      </w:r>
      <w:r w:rsidR="00777424">
        <w:t>] [complete and submit the Intent to Speak card to the Board secretary]</w:t>
      </w:r>
      <w:r w:rsidR="00603E12">
        <w:t xml:space="preserve"> </w:t>
      </w:r>
      <w:r w:rsidR="00777424">
        <w:t>[</w:t>
      </w:r>
      <w:r>
        <w:t xml:space="preserve">submit their name electronically] </w:t>
      </w:r>
      <w:r w:rsidR="00777424">
        <w:t xml:space="preserve">[do so </w:t>
      </w:r>
      <w:r w:rsidR="00603E12">
        <w:t>as directed</w:t>
      </w:r>
      <w:r w:rsidR="00777424">
        <w:t>]</w:t>
      </w:r>
      <w:r w:rsidR="00603E12">
        <w:t xml:space="preserve"> prior to the Board meeting.</w:t>
      </w:r>
      <w:r w:rsidR="004C58B2">
        <w:rPr>
          <w:rStyle w:val="FootnoteReference"/>
        </w:rPr>
        <w:footnoteReference w:id="1"/>
      </w:r>
      <w:r w:rsidR="00921D5D">
        <w:t xml:space="preserve"> </w:t>
      </w:r>
      <w:r w:rsidR="00777424">
        <w:t xml:space="preserve">A request to give public comment </w:t>
      </w:r>
      <w:r w:rsidR="00A727D9">
        <w:t xml:space="preserve">in-person or electronically </w:t>
      </w:r>
      <w:r>
        <w:t>does not guarantee time will be available.</w:t>
      </w:r>
    </w:p>
    <w:p w14:paraId="787EB8F3" w14:textId="48DD42BA" w:rsidR="006A472F" w:rsidRDefault="006A472F" w:rsidP="006A472F">
      <w:pPr>
        <w:pStyle w:val="Level1"/>
      </w:pPr>
      <w:r>
        <w:t xml:space="preserve">A </w:t>
      </w:r>
      <w:r w:rsidR="00204662">
        <w:t xml:space="preserve">person </w:t>
      </w:r>
      <w:r>
        <w:t>speaking during the</w:t>
      </w:r>
      <w:r w:rsidR="006C36D3">
        <w:t xml:space="preserve"> public comment portion of the</w:t>
      </w:r>
      <w:r>
        <w:t xml:space="preserve"> meeting may </w:t>
      </w:r>
      <w:r w:rsidR="007C2D2C">
        <w:t>[</w:t>
      </w:r>
      <w:r w:rsidR="006C36D3">
        <w:t xml:space="preserve">comment on </w:t>
      </w:r>
      <w:r>
        <w:t>a topic not on the published agenda</w:t>
      </w:r>
      <w:r w:rsidR="007C2D2C">
        <w:t>] [may comment only on agenda items]</w:t>
      </w:r>
      <w:r>
        <w:t>.</w:t>
      </w:r>
    </w:p>
    <w:p w14:paraId="308A3AB0" w14:textId="2559221E" w:rsidR="006A472F" w:rsidRDefault="00204662" w:rsidP="006A472F">
      <w:pPr>
        <w:pStyle w:val="Level1"/>
      </w:pPr>
      <w:r>
        <w:t>A person</w:t>
      </w:r>
      <w:r w:rsidR="006A472F">
        <w:t xml:space="preserve"> speak</w:t>
      </w:r>
      <w:r w:rsidR="00FD222B">
        <w:t>ing</w:t>
      </w:r>
      <w:r w:rsidR="006A472F">
        <w:t xml:space="preserve"> during </w:t>
      </w:r>
      <w:r>
        <w:t>the public comment portion of the</w:t>
      </w:r>
      <w:r w:rsidR="006A472F">
        <w:t xml:space="preserve"> meeting should state </w:t>
      </w:r>
      <w:r>
        <w:t>their</w:t>
      </w:r>
      <w:r w:rsidR="006A472F">
        <w:t xml:space="preserve"> </w:t>
      </w:r>
      <w:proofErr w:type="gramStart"/>
      <w:r w:rsidR="006A472F">
        <w:t>name</w:t>
      </w:r>
      <w:r w:rsidR="007C2D2C">
        <w:t>[</w:t>
      </w:r>
      <w:proofErr w:type="gramEnd"/>
      <w:r w:rsidR="007C2D2C">
        <w:t>, whether they are a resident of the district,]</w:t>
      </w:r>
      <w:r w:rsidR="006A472F">
        <w:t xml:space="preserve"> and, if speaking for an organization, the name of the organization. A spokesperson should be designated to represent a group with a common purpose.</w:t>
      </w:r>
    </w:p>
    <w:p w14:paraId="41FA47E1" w14:textId="7E90FCE3" w:rsidR="006A472F" w:rsidRDefault="00204662" w:rsidP="006A472F">
      <w:pPr>
        <w:pStyle w:val="Level1"/>
      </w:pPr>
      <w:r>
        <w:t>A person giv</w:t>
      </w:r>
      <w:r w:rsidR="00FD222B">
        <w:t>ing</w:t>
      </w:r>
      <w:r>
        <w:t xml:space="preserve"> public comment is limited to an established time limit of [three] minutes. </w:t>
      </w:r>
      <w:r w:rsidR="006A472F">
        <w:t>Statements should be brief and concise.</w:t>
      </w:r>
      <w:r w:rsidR="00496433">
        <w:t xml:space="preserve"> [</w:t>
      </w:r>
      <w:r w:rsidR="00496433" w:rsidRPr="00496433">
        <w:t xml:space="preserve">The Board chair has discretion to waive time limits or extend the overall time allotted for public comment. Additional time will be allocated in a fair and </w:t>
      </w:r>
      <w:r w:rsidR="00496433" w:rsidRPr="00496433">
        <w:lastRenderedPageBreak/>
        <w:t>equitable manner.] [Time limits will be determined based on the number of commenters and the amount of time</w:t>
      </w:r>
      <w:r w:rsidR="00777424">
        <w:t xml:space="preserve"> </w:t>
      </w:r>
      <w:r w:rsidR="00496433" w:rsidRPr="00496433">
        <w:t xml:space="preserve">available for public comment.] If a person has more comments than time allows or is unable to comment due to time constraints, the person is encouraged to submit additional </w:t>
      </w:r>
      <w:r w:rsidR="004C58B2">
        <w:t xml:space="preserve">written </w:t>
      </w:r>
      <w:r w:rsidR="00496433" w:rsidRPr="00496433">
        <w:t xml:space="preserve">comments to the Board </w:t>
      </w:r>
      <w:r w:rsidR="004C58B2">
        <w:t>through</w:t>
      </w:r>
      <w:r w:rsidR="00A84E91">
        <w:t xml:space="preserve"> the district office </w:t>
      </w:r>
      <w:r w:rsidR="00496433">
        <w:t xml:space="preserve">as </w:t>
      </w:r>
      <w:r w:rsidR="00A84E91">
        <w:t>directed</w:t>
      </w:r>
      <w:r w:rsidR="00496433" w:rsidRPr="00496433">
        <w:t xml:space="preserve">. </w:t>
      </w:r>
    </w:p>
    <w:p w14:paraId="39A469B1" w14:textId="4A06A96C" w:rsidR="006A472F" w:rsidRDefault="00716B69" w:rsidP="006A472F">
      <w:pPr>
        <w:pStyle w:val="Level1"/>
      </w:pPr>
      <w:r>
        <w:t>Inquiries from</w:t>
      </w:r>
      <w:r w:rsidR="006A472F">
        <w:t xml:space="preserve"> the public</w:t>
      </w:r>
      <w:r w:rsidR="00204662">
        <w:t xml:space="preserve"> during the designated portion of the agenda</w:t>
      </w:r>
      <w:r w:rsidR="006A472F">
        <w:t xml:space="preserve"> will </w:t>
      </w:r>
      <w:r w:rsidR="004C58B2">
        <w:t xml:space="preserve">not generally </w:t>
      </w:r>
      <w:r w:rsidR="006A472F">
        <w:t xml:space="preserve">be </w:t>
      </w:r>
      <w:r>
        <w:t xml:space="preserve">responded to </w:t>
      </w:r>
      <w:r w:rsidR="004C58B2">
        <w:t xml:space="preserve">immediately </w:t>
      </w:r>
      <w:r w:rsidR="006A472F">
        <w:t xml:space="preserve">by the Board </w:t>
      </w:r>
      <w:proofErr w:type="gramStart"/>
      <w:r w:rsidR="006A472F">
        <w:t>chair</w:t>
      </w:r>
      <w:r w:rsidR="004C58B2">
        <w:t>,</w:t>
      </w:r>
      <w:r w:rsidR="006A472F">
        <w:t xml:space="preserve"> </w:t>
      </w:r>
      <w:r w:rsidR="004C58B2">
        <w:t>and</w:t>
      </w:r>
      <w:proofErr w:type="gramEnd"/>
      <w:r w:rsidR="004C58B2">
        <w:t xml:space="preserve"> may be</w:t>
      </w:r>
      <w:r w:rsidR="006A472F">
        <w:t xml:space="preserve"> referred to the superintendent for reply</w:t>
      </w:r>
      <w:r w:rsidR="004C58B2">
        <w:t xml:space="preserve"> at a later date</w:t>
      </w:r>
      <w:r w:rsidR="006A472F">
        <w:t xml:space="preserve">. </w:t>
      </w:r>
      <w:r>
        <w:t>The Board will not respond to inquiries that are expected to be addressed during another designated portion of the agenda.</w:t>
      </w:r>
      <w:r w:rsidR="004C58B2">
        <w:t>]</w:t>
      </w:r>
    </w:p>
    <w:p w14:paraId="35750772" w14:textId="4589542C" w:rsidR="001049E6" w:rsidRDefault="00EA01E4" w:rsidP="004B1EDA">
      <w:pPr>
        <w:pStyle w:val="PolicyBodyText"/>
        <w:spacing w:after="240"/>
      </w:pPr>
      <w:r>
        <w:t>[</w:t>
      </w:r>
      <w:r w:rsidR="001049E6">
        <w:t xml:space="preserve">The Board will not hear public comment at </w:t>
      </w:r>
      <w:r w:rsidR="002E7311">
        <w:t>B</w:t>
      </w:r>
      <w:r w:rsidR="001049E6">
        <w:t>oard work sessions.</w:t>
      </w:r>
      <w:r>
        <w:t>]</w:t>
      </w:r>
    </w:p>
    <w:p w14:paraId="47D0BEB8" w14:textId="2A85C20C" w:rsidR="00706AEA" w:rsidRDefault="00F178E6" w:rsidP="004B1EDA">
      <w:pPr>
        <w:pStyle w:val="PolicyBodyText"/>
        <w:spacing w:after="240"/>
      </w:pPr>
      <w:r>
        <w:t>[</w:t>
      </w:r>
      <w:r w:rsidR="00706AEA">
        <w:t xml:space="preserve">Topics raised during the public comment portion may be considered for inclusion as agenda items at future </w:t>
      </w:r>
      <w:r>
        <w:t>Board meetings.]</w:t>
      </w:r>
    </w:p>
    <w:p w14:paraId="3252C010" w14:textId="77777777" w:rsidR="004C58B2" w:rsidRDefault="004C58B2" w:rsidP="004C58B2">
      <w:pPr>
        <w:pStyle w:val="PolicyBodyText"/>
        <w:spacing w:after="240"/>
        <w:rPr>
          <w:b/>
          <w:bCs/>
        </w:rPr>
      </w:pPr>
      <w:r>
        <w:rPr>
          <w:b/>
          <w:bCs/>
        </w:rPr>
        <w:t>Procedures for Written Comment</w:t>
      </w:r>
    </w:p>
    <w:p w14:paraId="2DF37DFF" w14:textId="7E65F3F7" w:rsidR="006C36D3" w:rsidRDefault="006C36D3" w:rsidP="004B1EDA">
      <w:pPr>
        <w:pStyle w:val="PolicyBodyText"/>
        <w:spacing w:after="240"/>
      </w:pPr>
      <w:r>
        <w:t xml:space="preserve">Members of the public </w:t>
      </w:r>
      <w:r w:rsidR="00F178E6">
        <w:t>may</w:t>
      </w:r>
      <w:r>
        <w:t xml:space="preserve"> submit written comments </w:t>
      </w:r>
      <w:r w:rsidR="007E3975">
        <w:t xml:space="preserve">or materials </w:t>
      </w:r>
      <w:r>
        <w:t xml:space="preserve">to the Board at any time </w:t>
      </w:r>
      <w:r w:rsidR="00EA01E4">
        <w:t>at</w:t>
      </w:r>
      <w:r>
        <w:t xml:space="preserve"> the district office</w:t>
      </w:r>
      <w:r w:rsidR="00EA01E4">
        <w:t>, by mail or</w:t>
      </w:r>
      <w:r w:rsidR="00BA650E">
        <w:t xml:space="preserve"> by email</w:t>
      </w:r>
      <w:r w:rsidR="00EA01E4">
        <w:t xml:space="preserve"> to</w:t>
      </w:r>
      <w:r w:rsidR="00BA650E">
        <w:t xml:space="preserve"> [insert email address]</w:t>
      </w:r>
      <w:r>
        <w:t>.</w:t>
      </w:r>
      <w:r w:rsidR="007E3975">
        <w:t xml:space="preserve"> </w:t>
      </w:r>
      <w:r w:rsidR="00F178E6" w:rsidRPr="00F178E6">
        <w:t xml:space="preserve">Materials </w:t>
      </w:r>
      <w:r w:rsidR="00BA650E">
        <w:t xml:space="preserve">or comments </w:t>
      </w:r>
      <w:r w:rsidR="00F178E6" w:rsidRPr="00F178E6">
        <w:t xml:space="preserve">submitted at least </w:t>
      </w:r>
      <w:r w:rsidR="00107C0E">
        <w:t>[</w:t>
      </w:r>
      <w:r w:rsidR="004040AB">
        <w:t>72</w:t>
      </w:r>
      <w:r w:rsidR="00F178E6" w:rsidRPr="00F178E6">
        <w:t xml:space="preserve"> hours</w:t>
      </w:r>
      <w:r w:rsidR="00107C0E">
        <w:t>]</w:t>
      </w:r>
      <w:r w:rsidR="00F178E6" w:rsidRPr="00F178E6">
        <w:t xml:space="preserve"> </w:t>
      </w:r>
      <w:r w:rsidR="004040AB">
        <w:t>in advance of</w:t>
      </w:r>
      <w:r w:rsidR="00F178E6" w:rsidRPr="00F178E6">
        <w:t xml:space="preserve"> a Board meeting will be provided to the Board </w:t>
      </w:r>
      <w:r w:rsidR="004040AB">
        <w:t>before</w:t>
      </w:r>
      <w:r w:rsidR="00F178E6" w:rsidRPr="00F178E6">
        <w:t xml:space="preserve"> the Board </w:t>
      </w:r>
      <w:proofErr w:type="gramStart"/>
      <w:r w:rsidR="00F178E6" w:rsidRPr="00F178E6">
        <w:t>meeting</w:t>
      </w:r>
      <w:r w:rsidR="004C58B2">
        <w:t>[</w:t>
      </w:r>
      <w:proofErr w:type="gramEnd"/>
      <w:r w:rsidR="004C58B2">
        <w:t>, but will not be read at the Board meeting]</w:t>
      </w:r>
      <w:r w:rsidR="00F178E6" w:rsidRPr="00F178E6">
        <w:t>.</w:t>
      </w:r>
      <w:r w:rsidR="00F178E6">
        <w:t xml:space="preserve"> </w:t>
      </w:r>
      <w:r w:rsidR="007E3975">
        <w:t xml:space="preserve">Written materials </w:t>
      </w:r>
      <w:r w:rsidR="00BA650E">
        <w:t xml:space="preserve">or comments </w:t>
      </w:r>
      <w:r w:rsidR="007E3975">
        <w:t xml:space="preserve">submitted may not warrant action by the Board. </w:t>
      </w:r>
    </w:p>
    <w:p w14:paraId="1F7AF420" w14:textId="77777777" w:rsidR="006A472F" w:rsidRPr="006A472F" w:rsidRDefault="006A472F" w:rsidP="004B1EDA">
      <w:pPr>
        <w:pStyle w:val="PolicyBodyText"/>
        <w:spacing w:after="240"/>
        <w:rPr>
          <w:b/>
        </w:rPr>
      </w:pPr>
      <w:r w:rsidRPr="006A472F">
        <w:rPr>
          <w:b/>
        </w:rPr>
        <w:t>Comments Regarding Staff Members</w:t>
      </w:r>
    </w:p>
    <w:p w14:paraId="14E7979E" w14:textId="54251E7A" w:rsidR="006A472F" w:rsidRDefault="000766F1" w:rsidP="004B1EDA">
      <w:pPr>
        <w:pStyle w:val="PolicyBodyText"/>
        <w:spacing w:after="240"/>
      </w:pPr>
      <w:r>
        <w:t xml:space="preserve">A person </w:t>
      </w:r>
      <w:r w:rsidR="00974DCB">
        <w:t>speaking</w:t>
      </w:r>
      <w:r>
        <w:t xml:space="preserve"> during the designated portion of the agenda</w:t>
      </w:r>
      <w:r w:rsidR="007E3975">
        <w:t xml:space="preserve"> </w:t>
      </w:r>
      <w:r w:rsidR="00706AEA">
        <w:t xml:space="preserve">for public comment </w:t>
      </w:r>
      <w:r w:rsidR="006A472F">
        <w:t>may offer objective criticism of district operations and pro</w:t>
      </w:r>
      <w:r w:rsidR="001049E6">
        <w:t xml:space="preserve">grams. The Board will not hear </w:t>
      </w:r>
      <w:r w:rsidR="006A472F">
        <w:t xml:space="preserve">comments regarding any individual district staff member. The Board chair will direct the visitor to the </w:t>
      </w:r>
      <w:r w:rsidR="00B8245C">
        <w:t>[</w:t>
      </w:r>
      <w:r w:rsidR="006A472F">
        <w:t xml:space="preserve">procedures in Board policy KL - Public Complaints] </w:t>
      </w:r>
      <w:r w:rsidR="00B8245C">
        <w:t xml:space="preserve">[published complaint procedures] </w:t>
      </w:r>
      <w:r w:rsidR="006A472F">
        <w:t>for consideration of a legitimate complaint involving a staff member. [</w:t>
      </w:r>
      <w:r w:rsidR="004C58B2">
        <w:t xml:space="preserve">Any </w:t>
      </w:r>
      <w:r w:rsidR="006A472F">
        <w:t>association contract governing the employ</w:t>
      </w:r>
      <w:r w:rsidR="001049E6">
        <w:t>ee</w:t>
      </w:r>
      <w:r w:rsidR="009C0DEB">
        <w:t>’</w:t>
      </w:r>
      <w:r w:rsidR="001049E6">
        <w:t xml:space="preserve">s rights will be followed.] </w:t>
      </w:r>
      <w:r w:rsidR="006A472F">
        <w:t xml:space="preserve">A commendation involving a staff member should be sent to the </w:t>
      </w:r>
      <w:proofErr w:type="gramStart"/>
      <w:r w:rsidR="006A472F">
        <w:t>superintendent[</w:t>
      </w:r>
      <w:proofErr w:type="gramEnd"/>
      <w:r w:rsidR="006A472F">
        <w:t xml:space="preserve">, who will forward it to the [employee, </w:t>
      </w:r>
      <w:r w:rsidR="007E3975">
        <w:t>a</w:t>
      </w:r>
      <w:r w:rsidR="006A472F">
        <w:t xml:space="preserve"> supervisor and the Board]].</w:t>
      </w:r>
    </w:p>
    <w:p w14:paraId="6CAABE63" w14:textId="77777777" w:rsidR="006A472F" w:rsidRDefault="006A472F" w:rsidP="006A472F">
      <w:pPr>
        <w:pStyle w:val="PolicyBodyText"/>
      </w:pPr>
      <w:r>
        <w:t>END OF POLICY</w:t>
      </w:r>
    </w:p>
    <w:p w14:paraId="6D56CF21" w14:textId="77777777" w:rsidR="006A472F" w:rsidRDefault="006A472F" w:rsidP="006A472F">
      <w:pPr>
        <w:pStyle w:val="PolicyLine"/>
      </w:pPr>
    </w:p>
    <w:p w14:paraId="365505DF" w14:textId="7D121EB4" w:rsidR="006A472F" w:rsidRPr="00773704" w:rsidRDefault="006A472F" w:rsidP="000F2826">
      <w:pPr>
        <w:pStyle w:val="PolicyReferencesHeading"/>
        <w:spacing w:after="0"/>
      </w:pPr>
      <w:r w:rsidRPr="006A472F">
        <w:t>Legal Reference(s):</w:t>
      </w:r>
    </w:p>
    <w:p w14:paraId="76CF109A" w14:textId="77777777" w:rsidR="006A472F" w:rsidRDefault="006A472F" w:rsidP="006A472F">
      <w:pPr>
        <w:pStyle w:val="PolicyReferences"/>
      </w:pPr>
    </w:p>
    <w:p w14:paraId="00BCE6ED" w14:textId="77777777" w:rsidR="006A472F" w:rsidRDefault="006A472F" w:rsidP="006A472F">
      <w:pPr>
        <w:pStyle w:val="PolicyReferences"/>
        <w:sectPr w:rsidR="006A472F" w:rsidSect="006A472F">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69F3B2B0" w14:textId="23CAFA92" w:rsidR="006A472F" w:rsidRDefault="009C0DEB" w:rsidP="006A472F">
      <w:pPr>
        <w:pStyle w:val="PolicyReferences"/>
      </w:pPr>
      <w:r>
        <w:rPr>
          <w:rStyle w:val="SYSHYPERTEXT"/>
        </w:rPr>
        <w:fldChar w:fldCharType="begin"/>
      </w:r>
      <w:r>
        <w:rPr>
          <w:rStyle w:val="SYSHYPERTEXT"/>
        </w:rPr>
        <w:instrText xml:space="preserve"> HYPERLINK "http://policy.osba.org/orsredir.asp?ors=ors-165" </w:instrText>
      </w:r>
      <w:r>
        <w:rPr>
          <w:rStyle w:val="SYSHYPERTEXT"/>
        </w:rPr>
        <w:fldChar w:fldCharType="separate"/>
      </w:r>
      <w:r>
        <w:rPr>
          <w:rStyle w:val="Hyperlink"/>
        </w:rPr>
        <w:t>ORS 165</w:t>
      </w:r>
      <w:r>
        <w:rPr>
          <w:rStyle w:val="SYSHYPERTEXT"/>
        </w:rPr>
        <w:fldChar w:fldCharType="end"/>
      </w:r>
      <w:r w:rsidR="006A472F">
        <w:t>.535</w:t>
      </w:r>
    </w:p>
    <w:p w14:paraId="451B0AAA" w14:textId="5026787C" w:rsidR="006A472F" w:rsidRDefault="000F2826" w:rsidP="006A472F">
      <w:pPr>
        <w:pStyle w:val="PolicyReferences"/>
      </w:pPr>
      <w:hyperlink r:id="rId14" w:history="1">
        <w:r w:rsidR="009C0DEB">
          <w:rPr>
            <w:rStyle w:val="Hyperlink"/>
          </w:rPr>
          <w:t>ORS 165</w:t>
        </w:r>
      </w:hyperlink>
      <w:r w:rsidR="006A472F">
        <w:t>.540</w:t>
      </w:r>
    </w:p>
    <w:p w14:paraId="3975034F" w14:textId="7143C07D" w:rsidR="006A472F" w:rsidRDefault="000F2826" w:rsidP="006A472F">
      <w:pPr>
        <w:pStyle w:val="PolicyReferences"/>
      </w:pPr>
      <w:hyperlink r:id="rId15" w:history="1">
        <w:r w:rsidR="009C0DEB">
          <w:rPr>
            <w:rStyle w:val="Hyperlink"/>
          </w:rPr>
          <w:t>ORS 192</w:t>
        </w:r>
      </w:hyperlink>
      <w:r w:rsidR="006A472F">
        <w:t>.610 -</w:t>
      </w:r>
      <w:r w:rsidR="007E3975">
        <w:t xml:space="preserve"> </w:t>
      </w:r>
      <w:r w:rsidR="006A472F">
        <w:t>192.690</w:t>
      </w:r>
    </w:p>
    <w:p w14:paraId="1F2D853D" w14:textId="5BEC99D8" w:rsidR="007E2E8F" w:rsidRDefault="000F2826" w:rsidP="006A472F">
      <w:pPr>
        <w:pStyle w:val="PolicyReferences"/>
      </w:pPr>
      <w:hyperlink r:id="rId16" w:history="1">
        <w:r w:rsidR="009C0DEB">
          <w:rPr>
            <w:rStyle w:val="Hyperlink"/>
          </w:rPr>
          <w:t>ORS 332</w:t>
        </w:r>
      </w:hyperlink>
      <w:r w:rsidR="006A472F">
        <w:t>.057</w:t>
      </w:r>
    </w:p>
    <w:p w14:paraId="590CC896" w14:textId="085A71D9" w:rsidR="00603E12" w:rsidRDefault="000F2826" w:rsidP="006A472F">
      <w:pPr>
        <w:pStyle w:val="PolicyReferences"/>
        <w:sectPr w:rsidR="00603E12" w:rsidSect="006A472F">
          <w:footerReference w:type="default" r:id="rId17"/>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18" w:history="1">
        <w:r w:rsidR="009C0DEB">
          <w:rPr>
            <w:rStyle w:val="Hyperlink"/>
          </w:rPr>
          <w:t>ORS 332</w:t>
        </w:r>
      </w:hyperlink>
      <w:r w:rsidR="00603E12">
        <w:t>.107</w:t>
      </w:r>
    </w:p>
    <w:p w14:paraId="5A7808FE" w14:textId="77777777" w:rsidR="006A472F" w:rsidRDefault="006A472F" w:rsidP="006A472F">
      <w:pPr>
        <w:pStyle w:val="PolicyReferences"/>
      </w:pPr>
    </w:p>
    <w:p w14:paraId="49FDE4B2" w14:textId="3087E966" w:rsidR="006A472F" w:rsidRDefault="006A472F" w:rsidP="006A472F">
      <w:pPr>
        <w:pStyle w:val="PolicyReferences"/>
      </w:pPr>
      <w:r>
        <w:t>Americans with Disabilities Act of 1990, 42 U.S.C. §§ 12101-12213 (</w:t>
      </w:r>
      <w:r w:rsidR="00107C0E">
        <w:t>2018</w:t>
      </w:r>
      <w:r>
        <w:t>); 29 C.F.R. Part 1630 (</w:t>
      </w:r>
      <w:r w:rsidR="00107C0E">
        <w:t>2020</w:t>
      </w:r>
      <w:r>
        <w:t>); 28 C.F.R. Part 35 (</w:t>
      </w:r>
      <w:r w:rsidR="00107C0E">
        <w:t>2020</w:t>
      </w:r>
      <w:r>
        <w:t>).</w:t>
      </w:r>
    </w:p>
    <w:p w14:paraId="2C3B5423" w14:textId="499BAFE2" w:rsidR="006A472F" w:rsidRDefault="006A472F" w:rsidP="006A472F">
      <w:pPr>
        <w:pStyle w:val="PolicyReferences"/>
      </w:pPr>
      <w:r>
        <w:t>Americans with Disabilities Act Amendments Act of 2008</w:t>
      </w:r>
      <w:r w:rsidR="00107C0E">
        <w:t xml:space="preserve">, </w:t>
      </w:r>
      <w:r w:rsidR="00107C0E" w:rsidRPr="00E36D58">
        <w:t>42 U.S.C. §§ 12101-12133 (201</w:t>
      </w:r>
      <w:r w:rsidR="00107C0E">
        <w:t>8</w:t>
      </w:r>
      <w:r w:rsidR="00107C0E" w:rsidRPr="00E36D58">
        <w:t>)</w:t>
      </w:r>
      <w:r>
        <w:t>.</w:t>
      </w:r>
    </w:p>
    <w:p w14:paraId="7B178386" w14:textId="77777777" w:rsidR="006A472F" w:rsidRDefault="006A472F" w:rsidP="006A472F">
      <w:pPr>
        <w:pStyle w:val="PolicyReferences"/>
      </w:pPr>
      <w:r w:rsidRPr="006A472F">
        <w:rPr>
          <w:i/>
          <w:iCs/>
        </w:rPr>
        <w:t>Baca v. Moreno Valley Unified Sch. Dist.</w:t>
      </w:r>
      <w:r>
        <w:t>, 936 F. Supp. 719 (C.D. Cal. 1996).</w:t>
      </w:r>
    </w:p>
    <w:p w14:paraId="501DB074" w14:textId="4F677C4F" w:rsidR="006A472F" w:rsidRDefault="006A472F" w:rsidP="006A472F">
      <w:pPr>
        <w:pStyle w:val="PolicyReferences"/>
      </w:pPr>
      <w:r w:rsidRPr="006A472F">
        <w:rPr>
          <w:i/>
          <w:iCs/>
        </w:rPr>
        <w:t>Leventhal v. Vista Unified Sch. Dist.</w:t>
      </w:r>
      <w:r>
        <w:t>, 973 F. Supp. 951 (S.D. Cal. 1997).</w:t>
      </w:r>
    </w:p>
    <w:p w14:paraId="5C9ACD21" w14:textId="77777777" w:rsidR="00460D5E" w:rsidRDefault="00107C0E" w:rsidP="00460D5E">
      <w:pPr>
        <w:pStyle w:val="PolicyReferences"/>
      </w:pPr>
      <w:r>
        <w:t>Oregon House Bill 2560 (2021).</w:t>
      </w:r>
    </w:p>
    <w:p w14:paraId="24342761" w14:textId="7C31C054" w:rsidR="00460D5E" w:rsidRPr="00460D5E" w:rsidRDefault="00460D5E" w:rsidP="00460D5E">
      <w:pPr>
        <w:pStyle w:val="PolicyReferences"/>
      </w:pPr>
    </w:p>
    <w:sectPr w:rsidR="00460D5E" w:rsidRPr="00460D5E" w:rsidSect="006A472F">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7FE86" w14:textId="77777777" w:rsidR="006A472F" w:rsidRDefault="006A472F" w:rsidP="00FC3907">
      <w:r>
        <w:separator/>
      </w:r>
    </w:p>
  </w:endnote>
  <w:endnote w:type="continuationSeparator" w:id="0">
    <w:p w14:paraId="1A263942" w14:textId="77777777" w:rsidR="006A472F" w:rsidRDefault="006A472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92474" w14:textId="77777777" w:rsidR="009C0DEB" w:rsidRDefault="009C0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520"/>
      <w:gridCol w:w="7776"/>
    </w:tblGrid>
    <w:tr w:rsidR="006A472F" w14:paraId="4A279FA4" w14:textId="77777777" w:rsidTr="00FD222B">
      <w:tc>
        <w:tcPr>
          <w:tcW w:w="2520" w:type="dxa"/>
        </w:tcPr>
        <w:p w14:paraId="35ED3D14" w14:textId="65B94134" w:rsidR="006A472F" w:rsidRDefault="006A472F" w:rsidP="001049E6">
          <w:pPr>
            <w:pStyle w:val="Footer"/>
            <w:rPr>
              <w:noProof/>
              <w:sz w:val="20"/>
            </w:rPr>
          </w:pPr>
          <w:r>
            <w:rPr>
              <w:noProof/>
              <w:sz w:val="20"/>
            </w:rPr>
            <w:t>HR</w:t>
          </w:r>
          <w:r w:rsidR="00460D5E">
            <w:rPr>
              <w:noProof/>
              <w:sz w:val="20"/>
            </w:rPr>
            <w:t>10/05/21</w:t>
          </w:r>
          <w:r>
            <w:rPr>
              <w:noProof/>
              <w:sz w:val="20"/>
            </w:rPr>
            <w:t>│</w:t>
          </w:r>
          <w:r w:rsidR="001049E6">
            <w:rPr>
              <w:noProof/>
              <w:sz w:val="20"/>
            </w:rPr>
            <w:t>SL</w:t>
          </w:r>
          <w:r w:rsidR="00AD0764">
            <w:rPr>
              <w:noProof/>
              <w:sz w:val="20"/>
            </w:rPr>
            <w:t>/LF</w:t>
          </w:r>
        </w:p>
      </w:tc>
      <w:tc>
        <w:tcPr>
          <w:tcW w:w="7776" w:type="dxa"/>
        </w:tcPr>
        <w:p w14:paraId="694CEFE5" w14:textId="77777777" w:rsidR="006A472F" w:rsidRDefault="006A472F" w:rsidP="004616AD">
          <w:pPr>
            <w:pStyle w:val="Footer"/>
            <w:jc w:val="right"/>
          </w:pPr>
          <w:r>
            <w:t>Public Comment at Board Meetings – BDDH</w:t>
          </w:r>
        </w:p>
        <w:p w14:paraId="479C16E8" w14:textId="77777777" w:rsidR="006A472F" w:rsidRDefault="006A472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0269E4">
            <w:rPr>
              <w:bCs/>
              <w:noProof/>
            </w:rPr>
            <w:t>3</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0269E4">
            <w:rPr>
              <w:bCs/>
              <w:noProof/>
            </w:rPr>
            <w:t>3</w:t>
          </w:r>
          <w:r w:rsidRPr="000617BB">
            <w:rPr>
              <w:bCs/>
              <w:noProof/>
            </w:rPr>
            <w:fldChar w:fldCharType="end"/>
          </w:r>
        </w:p>
      </w:tc>
    </w:tr>
  </w:tbl>
  <w:p w14:paraId="6D243CDA" w14:textId="77777777" w:rsidR="006A472F" w:rsidRPr="00782930" w:rsidRDefault="006A472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8E79" w14:textId="77777777" w:rsidR="009C0DEB" w:rsidRDefault="009C0D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430"/>
      <w:gridCol w:w="7866"/>
    </w:tblGrid>
    <w:tr w:rsidR="006A472F" w14:paraId="006D69DF" w14:textId="77777777" w:rsidTr="00FD222B">
      <w:tc>
        <w:tcPr>
          <w:tcW w:w="2430" w:type="dxa"/>
        </w:tcPr>
        <w:p w14:paraId="534B201D" w14:textId="2817AA94" w:rsidR="006A472F" w:rsidRDefault="00FD222B" w:rsidP="00FD222B">
          <w:pPr>
            <w:rPr>
              <w:noProof/>
            </w:rPr>
          </w:pPr>
          <w:r>
            <w:rPr>
              <w:noProof/>
              <w:sz w:val="20"/>
            </w:rPr>
            <w:t>HR8/10/21│SL/LF</w:t>
          </w:r>
        </w:p>
      </w:tc>
      <w:tc>
        <w:tcPr>
          <w:tcW w:w="7866" w:type="dxa"/>
        </w:tcPr>
        <w:p w14:paraId="041BECD4" w14:textId="77777777" w:rsidR="006A472F" w:rsidRDefault="006A472F" w:rsidP="004616AD">
          <w:pPr>
            <w:pStyle w:val="Footer"/>
            <w:jc w:val="right"/>
          </w:pPr>
          <w:r>
            <w:t>Public Comment at Board Meetings – BDDH</w:t>
          </w:r>
        </w:p>
        <w:p w14:paraId="3E593C5C" w14:textId="77777777" w:rsidR="006A472F" w:rsidRDefault="006A472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0833854" w14:textId="77777777" w:rsidR="006A472F" w:rsidRPr="00782930" w:rsidRDefault="006A472F"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726E3" w14:textId="77777777" w:rsidR="006A472F" w:rsidRDefault="006A472F" w:rsidP="00FC3907">
      <w:r>
        <w:separator/>
      </w:r>
    </w:p>
  </w:footnote>
  <w:footnote w:type="continuationSeparator" w:id="0">
    <w:p w14:paraId="217F4363" w14:textId="77777777" w:rsidR="006A472F" w:rsidRDefault="006A472F" w:rsidP="00FC3907">
      <w:r>
        <w:continuationSeparator/>
      </w:r>
    </w:p>
  </w:footnote>
  <w:footnote w:id="1">
    <w:p w14:paraId="24833725" w14:textId="382F6D6F" w:rsidR="004C58B2" w:rsidRDefault="004C58B2">
      <w:pPr>
        <w:pStyle w:val="FootnoteText"/>
      </w:pPr>
      <w:r>
        <w:rPr>
          <w:rStyle w:val="FootnoteReference"/>
        </w:rPr>
        <w:footnoteRef/>
      </w:r>
      <w:r>
        <w:t xml:space="preserve"> When in-person attendees are allowed to provide oral comment, virtual attendees will be afforded the same opportunity.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0A5E" w14:textId="77777777" w:rsidR="009C0DEB" w:rsidRPr="000F2826" w:rsidRDefault="009C0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F39F7" w14:textId="77777777" w:rsidR="009C0DEB" w:rsidRDefault="009C0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F70A8" w14:textId="77777777" w:rsidR="009C0DEB" w:rsidRDefault="009C0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269E4"/>
    <w:rsid w:val="000376CE"/>
    <w:rsid w:val="000511CD"/>
    <w:rsid w:val="00052BE8"/>
    <w:rsid w:val="000577C7"/>
    <w:rsid w:val="000617BB"/>
    <w:rsid w:val="0007087A"/>
    <w:rsid w:val="00074380"/>
    <w:rsid w:val="000766F1"/>
    <w:rsid w:val="00083481"/>
    <w:rsid w:val="00093AF4"/>
    <w:rsid w:val="00093EC6"/>
    <w:rsid w:val="00095F9B"/>
    <w:rsid w:val="00096B9C"/>
    <w:rsid w:val="000A132A"/>
    <w:rsid w:val="000A2FE8"/>
    <w:rsid w:val="000A6A9E"/>
    <w:rsid w:val="000B092A"/>
    <w:rsid w:val="000B75D8"/>
    <w:rsid w:val="000D522B"/>
    <w:rsid w:val="000F261A"/>
    <w:rsid w:val="000F2826"/>
    <w:rsid w:val="000F28B8"/>
    <w:rsid w:val="000F30CA"/>
    <w:rsid w:val="000F710F"/>
    <w:rsid w:val="000F7910"/>
    <w:rsid w:val="001049E6"/>
    <w:rsid w:val="00107C0E"/>
    <w:rsid w:val="00123136"/>
    <w:rsid w:val="00125E1F"/>
    <w:rsid w:val="00137065"/>
    <w:rsid w:val="001479B1"/>
    <w:rsid w:val="00151EC6"/>
    <w:rsid w:val="00156EA7"/>
    <w:rsid w:val="0018025F"/>
    <w:rsid w:val="001C1D43"/>
    <w:rsid w:val="001C3978"/>
    <w:rsid w:val="001C5C15"/>
    <w:rsid w:val="001E1260"/>
    <w:rsid w:val="001E7AE7"/>
    <w:rsid w:val="001F0B12"/>
    <w:rsid w:val="001F4D2D"/>
    <w:rsid w:val="00204662"/>
    <w:rsid w:val="0021369D"/>
    <w:rsid w:val="00217190"/>
    <w:rsid w:val="00222AB3"/>
    <w:rsid w:val="00224022"/>
    <w:rsid w:val="00246025"/>
    <w:rsid w:val="0028031C"/>
    <w:rsid w:val="00280B93"/>
    <w:rsid w:val="002821D2"/>
    <w:rsid w:val="00284A5E"/>
    <w:rsid w:val="00286D2D"/>
    <w:rsid w:val="002A7657"/>
    <w:rsid w:val="002C77C7"/>
    <w:rsid w:val="002E7311"/>
    <w:rsid w:val="002F4D33"/>
    <w:rsid w:val="002F7A48"/>
    <w:rsid w:val="002F7C67"/>
    <w:rsid w:val="00305489"/>
    <w:rsid w:val="00306B03"/>
    <w:rsid w:val="00311B2D"/>
    <w:rsid w:val="003233D7"/>
    <w:rsid w:val="003234E0"/>
    <w:rsid w:val="00341324"/>
    <w:rsid w:val="00346329"/>
    <w:rsid w:val="00354053"/>
    <w:rsid w:val="00354BAF"/>
    <w:rsid w:val="00355C5E"/>
    <w:rsid w:val="00363573"/>
    <w:rsid w:val="00363AE7"/>
    <w:rsid w:val="00366628"/>
    <w:rsid w:val="00367B06"/>
    <w:rsid w:val="003804C0"/>
    <w:rsid w:val="00385E10"/>
    <w:rsid w:val="003915B0"/>
    <w:rsid w:val="003B3329"/>
    <w:rsid w:val="003D1BFC"/>
    <w:rsid w:val="003D631C"/>
    <w:rsid w:val="003E6E0C"/>
    <w:rsid w:val="003F7B66"/>
    <w:rsid w:val="004040AB"/>
    <w:rsid w:val="00415660"/>
    <w:rsid w:val="00415A69"/>
    <w:rsid w:val="004347FA"/>
    <w:rsid w:val="00440997"/>
    <w:rsid w:val="00443C38"/>
    <w:rsid w:val="004514D8"/>
    <w:rsid w:val="00453EF5"/>
    <w:rsid w:val="00455739"/>
    <w:rsid w:val="00456577"/>
    <w:rsid w:val="00460D5E"/>
    <w:rsid w:val="004679EE"/>
    <w:rsid w:val="00472B26"/>
    <w:rsid w:val="00482BFA"/>
    <w:rsid w:val="00484B66"/>
    <w:rsid w:val="00490A75"/>
    <w:rsid w:val="0049277F"/>
    <w:rsid w:val="00494174"/>
    <w:rsid w:val="00496433"/>
    <w:rsid w:val="004B1EDA"/>
    <w:rsid w:val="004C1EE4"/>
    <w:rsid w:val="004C2F7D"/>
    <w:rsid w:val="004C58B2"/>
    <w:rsid w:val="004E3582"/>
    <w:rsid w:val="004F53EB"/>
    <w:rsid w:val="005130E3"/>
    <w:rsid w:val="0051750D"/>
    <w:rsid w:val="00524F11"/>
    <w:rsid w:val="005342BD"/>
    <w:rsid w:val="00536354"/>
    <w:rsid w:val="00543474"/>
    <w:rsid w:val="00557E6B"/>
    <w:rsid w:val="00573A5C"/>
    <w:rsid w:val="00586921"/>
    <w:rsid w:val="005A0A48"/>
    <w:rsid w:val="005A4EEB"/>
    <w:rsid w:val="005A6BFA"/>
    <w:rsid w:val="005C1564"/>
    <w:rsid w:val="005E06B3"/>
    <w:rsid w:val="005E3F0A"/>
    <w:rsid w:val="005F3316"/>
    <w:rsid w:val="00603E12"/>
    <w:rsid w:val="0060463A"/>
    <w:rsid w:val="00610851"/>
    <w:rsid w:val="0061672C"/>
    <w:rsid w:val="00620A00"/>
    <w:rsid w:val="00621D2B"/>
    <w:rsid w:val="0062603D"/>
    <w:rsid w:val="00627969"/>
    <w:rsid w:val="00634B0E"/>
    <w:rsid w:val="00645006"/>
    <w:rsid w:val="00660AC5"/>
    <w:rsid w:val="00662E7C"/>
    <w:rsid w:val="006705C2"/>
    <w:rsid w:val="006728D3"/>
    <w:rsid w:val="00684386"/>
    <w:rsid w:val="00685AAF"/>
    <w:rsid w:val="00695030"/>
    <w:rsid w:val="00695431"/>
    <w:rsid w:val="0069687A"/>
    <w:rsid w:val="006A0245"/>
    <w:rsid w:val="006A472F"/>
    <w:rsid w:val="006B088B"/>
    <w:rsid w:val="006C36D3"/>
    <w:rsid w:val="006E544D"/>
    <w:rsid w:val="006E5941"/>
    <w:rsid w:val="006E71CD"/>
    <w:rsid w:val="006F763A"/>
    <w:rsid w:val="00700E92"/>
    <w:rsid w:val="00706AEA"/>
    <w:rsid w:val="00716B69"/>
    <w:rsid w:val="0073390E"/>
    <w:rsid w:val="00734CF6"/>
    <w:rsid w:val="00737933"/>
    <w:rsid w:val="007405D2"/>
    <w:rsid w:val="007443E2"/>
    <w:rsid w:val="007519A6"/>
    <w:rsid w:val="00752B2D"/>
    <w:rsid w:val="00754B98"/>
    <w:rsid w:val="00763A99"/>
    <w:rsid w:val="00777424"/>
    <w:rsid w:val="00782930"/>
    <w:rsid w:val="00784DE2"/>
    <w:rsid w:val="007864DA"/>
    <w:rsid w:val="007A0E9B"/>
    <w:rsid w:val="007A3694"/>
    <w:rsid w:val="007A7F92"/>
    <w:rsid w:val="007B228A"/>
    <w:rsid w:val="007B384B"/>
    <w:rsid w:val="007B66EF"/>
    <w:rsid w:val="007C2D2C"/>
    <w:rsid w:val="007D02D3"/>
    <w:rsid w:val="007E2E8F"/>
    <w:rsid w:val="007E3300"/>
    <w:rsid w:val="007E3975"/>
    <w:rsid w:val="007E4701"/>
    <w:rsid w:val="007E6C30"/>
    <w:rsid w:val="007F0455"/>
    <w:rsid w:val="008073B2"/>
    <w:rsid w:val="008152CF"/>
    <w:rsid w:val="00824B84"/>
    <w:rsid w:val="00830ED8"/>
    <w:rsid w:val="00835AD6"/>
    <w:rsid w:val="00842617"/>
    <w:rsid w:val="00844CD8"/>
    <w:rsid w:val="00850A44"/>
    <w:rsid w:val="00867F1F"/>
    <w:rsid w:val="00870BED"/>
    <w:rsid w:val="00882C0D"/>
    <w:rsid w:val="00890313"/>
    <w:rsid w:val="008A156E"/>
    <w:rsid w:val="008A2D8F"/>
    <w:rsid w:val="008A3BAF"/>
    <w:rsid w:val="008B0925"/>
    <w:rsid w:val="008B4783"/>
    <w:rsid w:val="008B6FAC"/>
    <w:rsid w:val="008B730B"/>
    <w:rsid w:val="008D663E"/>
    <w:rsid w:val="008E1CAE"/>
    <w:rsid w:val="008F4D57"/>
    <w:rsid w:val="00907FA5"/>
    <w:rsid w:val="00912BAC"/>
    <w:rsid w:val="00921D5D"/>
    <w:rsid w:val="00923DFB"/>
    <w:rsid w:val="009317A1"/>
    <w:rsid w:val="00940E79"/>
    <w:rsid w:val="009510E8"/>
    <w:rsid w:val="009510FB"/>
    <w:rsid w:val="00963266"/>
    <w:rsid w:val="00972985"/>
    <w:rsid w:val="00974DCB"/>
    <w:rsid w:val="00976D56"/>
    <w:rsid w:val="00976F42"/>
    <w:rsid w:val="00977D62"/>
    <w:rsid w:val="009816CA"/>
    <w:rsid w:val="00982B4E"/>
    <w:rsid w:val="009854C4"/>
    <w:rsid w:val="009A42F6"/>
    <w:rsid w:val="009B1678"/>
    <w:rsid w:val="009C0DEB"/>
    <w:rsid w:val="009C4D2A"/>
    <w:rsid w:val="009C6908"/>
    <w:rsid w:val="009D427B"/>
    <w:rsid w:val="009D6C26"/>
    <w:rsid w:val="009F2011"/>
    <w:rsid w:val="009F24C0"/>
    <w:rsid w:val="009F4F41"/>
    <w:rsid w:val="009F694C"/>
    <w:rsid w:val="009F7274"/>
    <w:rsid w:val="00A15392"/>
    <w:rsid w:val="00A20986"/>
    <w:rsid w:val="00A21297"/>
    <w:rsid w:val="00A268EF"/>
    <w:rsid w:val="00A312B5"/>
    <w:rsid w:val="00A61DAA"/>
    <w:rsid w:val="00A7204A"/>
    <w:rsid w:val="00A727D9"/>
    <w:rsid w:val="00A84E91"/>
    <w:rsid w:val="00A967F8"/>
    <w:rsid w:val="00AB3A63"/>
    <w:rsid w:val="00AC3EDD"/>
    <w:rsid w:val="00AC5141"/>
    <w:rsid w:val="00AC6972"/>
    <w:rsid w:val="00AD0764"/>
    <w:rsid w:val="00AD3C7F"/>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245C"/>
    <w:rsid w:val="00B93330"/>
    <w:rsid w:val="00B94A90"/>
    <w:rsid w:val="00BA02CC"/>
    <w:rsid w:val="00BA54B2"/>
    <w:rsid w:val="00BA650E"/>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B0B3D"/>
    <w:rsid w:val="00DE0C18"/>
    <w:rsid w:val="00DF0AE6"/>
    <w:rsid w:val="00DF464B"/>
    <w:rsid w:val="00E009DD"/>
    <w:rsid w:val="00E07338"/>
    <w:rsid w:val="00E13AB4"/>
    <w:rsid w:val="00E34F37"/>
    <w:rsid w:val="00E56759"/>
    <w:rsid w:val="00E60543"/>
    <w:rsid w:val="00E67AB7"/>
    <w:rsid w:val="00E70BB8"/>
    <w:rsid w:val="00E71A63"/>
    <w:rsid w:val="00E727A4"/>
    <w:rsid w:val="00E81F69"/>
    <w:rsid w:val="00E908E7"/>
    <w:rsid w:val="00E9130E"/>
    <w:rsid w:val="00EA01E4"/>
    <w:rsid w:val="00EA05AE"/>
    <w:rsid w:val="00EA3062"/>
    <w:rsid w:val="00EB3657"/>
    <w:rsid w:val="00EC519B"/>
    <w:rsid w:val="00EE49D0"/>
    <w:rsid w:val="00EF573E"/>
    <w:rsid w:val="00F166D4"/>
    <w:rsid w:val="00F16CA1"/>
    <w:rsid w:val="00F178E6"/>
    <w:rsid w:val="00F45027"/>
    <w:rsid w:val="00F45D0D"/>
    <w:rsid w:val="00F704CA"/>
    <w:rsid w:val="00F774CC"/>
    <w:rsid w:val="00F80E45"/>
    <w:rsid w:val="00F91523"/>
    <w:rsid w:val="00F94BBC"/>
    <w:rsid w:val="00FA481C"/>
    <w:rsid w:val="00FB3011"/>
    <w:rsid w:val="00FB52F8"/>
    <w:rsid w:val="00FC3907"/>
    <w:rsid w:val="00FD222B"/>
    <w:rsid w:val="00FD60A2"/>
    <w:rsid w:val="00FF364A"/>
    <w:rsid w:val="00FF624E"/>
    <w:rsid w:val="00FF6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D652AE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A472F"/>
    <w:rPr>
      <w:color w:val="0000FF"/>
      <w:u w:val="single"/>
    </w:rPr>
  </w:style>
  <w:style w:type="character" w:styleId="CommentReference">
    <w:name w:val="annotation reference"/>
    <w:basedOn w:val="DefaultParagraphFont"/>
    <w:uiPriority w:val="99"/>
    <w:semiHidden/>
    <w:unhideWhenUsed/>
    <w:rsid w:val="00AB3A63"/>
    <w:rPr>
      <w:sz w:val="16"/>
      <w:szCs w:val="16"/>
    </w:rPr>
  </w:style>
  <w:style w:type="paragraph" w:styleId="CommentText">
    <w:name w:val="annotation text"/>
    <w:basedOn w:val="Normal"/>
    <w:link w:val="CommentTextChar"/>
    <w:uiPriority w:val="99"/>
    <w:semiHidden/>
    <w:unhideWhenUsed/>
    <w:rsid w:val="00AB3A63"/>
    <w:rPr>
      <w:sz w:val="20"/>
      <w:szCs w:val="20"/>
    </w:rPr>
  </w:style>
  <w:style w:type="character" w:customStyle="1" w:styleId="CommentTextChar">
    <w:name w:val="Comment Text Char"/>
    <w:basedOn w:val="DefaultParagraphFont"/>
    <w:link w:val="CommentText"/>
    <w:uiPriority w:val="99"/>
    <w:semiHidden/>
    <w:rsid w:val="00AB3A6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B3A63"/>
    <w:rPr>
      <w:b/>
      <w:bCs/>
    </w:rPr>
  </w:style>
  <w:style w:type="character" w:customStyle="1" w:styleId="CommentSubjectChar">
    <w:name w:val="Comment Subject Char"/>
    <w:basedOn w:val="CommentTextChar"/>
    <w:link w:val="CommentSubject"/>
    <w:uiPriority w:val="99"/>
    <w:semiHidden/>
    <w:rsid w:val="00AB3A63"/>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AB3A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3A63"/>
    <w:rPr>
      <w:rFonts w:ascii="Segoe UI" w:hAnsi="Segoe UI" w:cs="Segoe UI"/>
      <w:sz w:val="18"/>
      <w:szCs w:val="18"/>
    </w:rPr>
  </w:style>
  <w:style w:type="character" w:styleId="Hyperlink">
    <w:name w:val="Hyperlink"/>
    <w:basedOn w:val="DefaultParagraphFont"/>
    <w:uiPriority w:val="99"/>
    <w:unhideWhenUsed/>
    <w:rsid w:val="00867F1F"/>
    <w:rPr>
      <w:color w:val="0563C1" w:themeColor="hyperlink"/>
      <w:u w:val="single"/>
    </w:rPr>
  </w:style>
  <w:style w:type="character" w:styleId="UnresolvedMention">
    <w:name w:val="Unresolved Mention"/>
    <w:basedOn w:val="DefaultParagraphFont"/>
    <w:uiPriority w:val="99"/>
    <w:semiHidden/>
    <w:unhideWhenUsed/>
    <w:rsid w:val="00867F1F"/>
    <w:rPr>
      <w:color w:val="605E5C"/>
      <w:shd w:val="clear" w:color="auto" w:fill="E1DFDD"/>
    </w:rPr>
  </w:style>
  <w:style w:type="character" w:styleId="FollowedHyperlink">
    <w:name w:val="FollowedHyperlink"/>
    <w:basedOn w:val="DefaultParagraphFont"/>
    <w:uiPriority w:val="99"/>
    <w:semiHidden/>
    <w:unhideWhenUsed/>
    <w:rsid w:val="00867F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978">
      <w:bodyDiv w:val="1"/>
      <w:marLeft w:val="0"/>
      <w:marRight w:val="0"/>
      <w:marTop w:val="0"/>
      <w:marBottom w:val="0"/>
      <w:divBdr>
        <w:top w:val="none" w:sz="0" w:space="0" w:color="auto"/>
        <w:left w:val="none" w:sz="0" w:space="0" w:color="auto"/>
        <w:bottom w:val="none" w:sz="0" w:space="0" w:color="auto"/>
        <w:right w:val="none" w:sz="0" w:space="0" w:color="auto"/>
      </w:divBdr>
    </w:div>
    <w:div w:id="230969531">
      <w:bodyDiv w:val="1"/>
      <w:marLeft w:val="0"/>
      <w:marRight w:val="0"/>
      <w:marTop w:val="0"/>
      <w:marBottom w:val="0"/>
      <w:divBdr>
        <w:top w:val="none" w:sz="0" w:space="0" w:color="auto"/>
        <w:left w:val="none" w:sz="0" w:space="0" w:color="auto"/>
        <w:bottom w:val="none" w:sz="0" w:space="0" w:color="auto"/>
        <w:right w:val="none" w:sz="0" w:space="0" w:color="auto"/>
      </w:divBdr>
    </w:div>
    <w:div w:id="925453551">
      <w:bodyDiv w:val="1"/>
      <w:marLeft w:val="0"/>
      <w:marRight w:val="0"/>
      <w:marTop w:val="0"/>
      <w:marBottom w:val="0"/>
      <w:divBdr>
        <w:top w:val="none" w:sz="0" w:space="0" w:color="auto"/>
        <w:left w:val="none" w:sz="0" w:space="0" w:color="auto"/>
        <w:bottom w:val="none" w:sz="0" w:space="0" w:color="auto"/>
        <w:right w:val="none" w:sz="0" w:space="0" w:color="auto"/>
      </w:divBdr>
    </w:div>
    <w:div w:id="1804304146">
      <w:bodyDiv w:val="1"/>
      <w:marLeft w:val="0"/>
      <w:marRight w:val="0"/>
      <w:marTop w:val="0"/>
      <w:marBottom w:val="0"/>
      <w:divBdr>
        <w:top w:val="none" w:sz="0" w:space="0" w:color="auto"/>
        <w:left w:val="none" w:sz="0" w:space="0" w:color="auto"/>
        <w:bottom w:val="none" w:sz="0" w:space="0" w:color="auto"/>
        <w:right w:val="none" w:sz="0" w:space="0" w:color="auto"/>
      </w:divBdr>
    </w:div>
    <w:div w:id="188143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33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9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13F56-2499-48BC-9949-2DE6D86D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BDDH - Public Comment at Board Meetings</vt:lpstr>
    </vt:vector>
  </TitlesOfParts>
  <Company>OSBA</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BDDH - Public Comment at Board Meetings</dc:title>
  <dc:subject>OSBA Board Policy</dc:subject>
  <dc:creator>Oregon School Boards Association</dc:creator>
  <cp:keywords/>
  <dc:description/>
  <cp:lastModifiedBy>Colleen Allen</cp:lastModifiedBy>
  <cp:revision>8</cp:revision>
  <dcterms:created xsi:type="dcterms:W3CDTF">2021-09-27T20:14:00Z</dcterms:created>
  <dcterms:modified xsi:type="dcterms:W3CDTF">2021-10-05T13:38:00Z</dcterms:modified>
</cp:coreProperties>
</file>