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FB843" w14:textId="77777777" w:rsidR="00EF09C5" w:rsidRPr="00976D56" w:rsidRDefault="00EF09C5" w:rsidP="001E1260">
      <w:pPr>
        <w:pStyle w:val="PolicyTitleBox"/>
      </w:pPr>
      <w:r>
        <w:t>OSBA Model Sample Policy</w:t>
      </w:r>
    </w:p>
    <w:p w14:paraId="6D2A29E2" w14:textId="77777777" w:rsidR="00CC7D46" w:rsidRDefault="00CC7D46" w:rsidP="00CC7D46"/>
    <w:p w14:paraId="0595A5A3" w14:textId="77777777" w:rsidR="001E1260" w:rsidRDefault="001E1260" w:rsidP="001E1260">
      <w:pPr>
        <w:pStyle w:val="PolicyCode"/>
      </w:pPr>
      <w:r>
        <w:t>Code:</w:t>
      </w:r>
      <w:r>
        <w:tab/>
      </w:r>
      <w:r w:rsidR="001E4332">
        <w:t>DH</w:t>
      </w:r>
    </w:p>
    <w:p w14:paraId="59000C4B" w14:textId="77777777" w:rsidR="001E1260" w:rsidRDefault="001E1260" w:rsidP="001E1260">
      <w:pPr>
        <w:pStyle w:val="PolicyCode"/>
      </w:pPr>
      <w:r>
        <w:t>Adopted:</w:t>
      </w:r>
      <w:r>
        <w:tab/>
      </w:r>
    </w:p>
    <w:p w14:paraId="71E48E48" w14:textId="77777777" w:rsidR="001E1260" w:rsidRPr="001E1260" w:rsidRDefault="001E1260" w:rsidP="00CC7D46"/>
    <w:p w14:paraId="699DF554" w14:textId="77777777" w:rsidR="009B4695" w:rsidRPr="008F4C6A" w:rsidRDefault="009B4695" w:rsidP="009B4695">
      <w:pPr>
        <w:pStyle w:val="PolicyTitle"/>
      </w:pPr>
      <w:del w:id="0" w:author="Rick Stucky" w:date="2022-01-31T15:54:00Z">
        <w:r w:rsidRPr="008F4C6A" w:rsidDel="00AC05DC">
          <w:delText>Bonded Employees and Officers</w:delText>
        </w:r>
      </w:del>
      <w:r w:rsidRPr="008348D4">
        <w:rPr>
          <w:highlight w:val="lightGray"/>
        </w:rPr>
        <w:t>Loss Coverage</w:t>
      </w:r>
    </w:p>
    <w:p w14:paraId="6BD9812A" w14:textId="77777777" w:rsidR="009B4695" w:rsidRPr="008F4C6A" w:rsidRDefault="009B4695" w:rsidP="009B4695"/>
    <w:p w14:paraId="4A2D0354" w14:textId="77777777" w:rsidR="009B4695" w:rsidRPr="008F4C6A" w:rsidDel="00AC05DC" w:rsidRDefault="009B4695" w:rsidP="009B4695">
      <w:pPr>
        <w:pStyle w:val="PolicyBodyText"/>
        <w:rPr>
          <w:del w:id="1" w:author="Rick Stucky" w:date="2022-01-31T15:54:00Z"/>
        </w:rPr>
      </w:pPr>
      <w:del w:id="2" w:author="Rick Stucky" w:date="2022-01-31T15:54:00Z">
        <w:r w:rsidRPr="008F4C6A" w:rsidDel="00AC05DC">
          <w:delText>All district employees responsible for funds, fees, cash collections or inventory control will be bonded to protect the district against loss in an amount determined by the Board and upon recommendation of the district</w:delText>
        </w:r>
        <w:r w:rsidDel="00AC05DC">
          <w:delText>’</w:delText>
        </w:r>
        <w:r w:rsidRPr="008F4C6A" w:rsidDel="00AC05DC">
          <w:delText>s agent-of-record. In compliance with Oregon statutes and administrative rules, the superintendent, custodian of funds and other individuals as deemed necessary by the Board will have individual fidelity bond coverage or equivalent crime coverage. The district will pay the cost of such coverage.</w:delText>
        </w:r>
      </w:del>
    </w:p>
    <w:p w14:paraId="3399184B" w14:textId="1345D1EF" w:rsidR="009B4695" w:rsidRDefault="009B4695" w:rsidP="001E4332">
      <w:pPr>
        <w:pStyle w:val="PolicyBodyText"/>
      </w:pPr>
    </w:p>
    <w:p w14:paraId="4F651AFE" w14:textId="2F6CA87C" w:rsidR="009B4695" w:rsidRDefault="009B4695" w:rsidP="009B4695">
      <w:pPr>
        <w:pStyle w:val="PolicyBodyText"/>
        <w:rPr>
          <w:highlight w:val="lightGray"/>
        </w:rPr>
      </w:pPr>
      <w:bookmarkStart w:id="3" w:name="_Hlk94616777"/>
      <w:r w:rsidRPr="008348D4">
        <w:rPr>
          <w:highlight w:val="lightGray"/>
        </w:rPr>
        <w:t>The Board and designated district employees are responsible to safeguard the district against loss regarding funds, fees, cash collections and inventory. The Board shall designate the district employees responsible as custodians of such items. The district shall purchase bond coverage or equivalent crime coverage in an amount determined by the Board[, in consultation with the district’s agent of record]. The district will pay the cost of such coverage.</w:t>
      </w:r>
    </w:p>
    <w:bookmarkEnd w:id="3"/>
    <w:p w14:paraId="76886101" w14:textId="77777777" w:rsidR="00B41822" w:rsidRPr="008348D4" w:rsidRDefault="00B41822" w:rsidP="009B4695">
      <w:pPr>
        <w:pStyle w:val="PolicyBodyText"/>
        <w:rPr>
          <w:highlight w:val="lightGray"/>
        </w:rPr>
      </w:pPr>
    </w:p>
    <w:p w14:paraId="78938BBF" w14:textId="77777777" w:rsidR="009B4695" w:rsidRDefault="009B4695" w:rsidP="001E4332">
      <w:pPr>
        <w:pStyle w:val="PolicyBodyText"/>
      </w:pPr>
    </w:p>
    <w:p w14:paraId="0D9FD79E" w14:textId="412B423E" w:rsidR="001E4332" w:rsidRDefault="001E4332" w:rsidP="001E4332">
      <w:pPr>
        <w:pStyle w:val="PolicyBodyText"/>
      </w:pPr>
      <w:r>
        <w:t>END OF POLICY</w:t>
      </w:r>
    </w:p>
    <w:p w14:paraId="481F74D5" w14:textId="77777777" w:rsidR="001E4332" w:rsidRDefault="001E4332" w:rsidP="001E4332">
      <w:pPr>
        <w:pStyle w:val="PolicyLine"/>
      </w:pPr>
    </w:p>
    <w:p w14:paraId="79D1DE33" w14:textId="77777777" w:rsidR="001E4332" w:rsidRPr="00121D0B" w:rsidRDefault="001E4332" w:rsidP="00014BCE">
      <w:pPr>
        <w:pStyle w:val="PolicyReferencesHeading"/>
      </w:pPr>
      <w:r w:rsidRPr="001E4332">
        <w:t>Legal Reference(s):</w:t>
      </w:r>
    </w:p>
    <w:p w14:paraId="03464E08" w14:textId="77777777" w:rsidR="001E4332" w:rsidRDefault="001E4332" w:rsidP="001E4332">
      <w:pPr>
        <w:pStyle w:val="PolicyReferences"/>
      </w:pPr>
    </w:p>
    <w:p w14:paraId="3B2C33FE" w14:textId="77777777" w:rsidR="001E4332" w:rsidRDefault="001E4332" w:rsidP="001E4332">
      <w:pPr>
        <w:pStyle w:val="PolicyReferences"/>
        <w:sectPr w:rsidR="001E4332" w:rsidSect="001E4332">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7" w:name="Laws"/>
    <w:bookmarkStart w:id="8" w:name="ORS"/>
    <w:bookmarkEnd w:id="7"/>
    <w:bookmarkEnd w:id="8"/>
    <w:p w14:paraId="29D35BC3" w14:textId="0895F81F" w:rsidR="001E4332" w:rsidRDefault="002B5B6C" w:rsidP="001E4332">
      <w:pPr>
        <w:pStyle w:val="PolicyReferences"/>
      </w:pPr>
      <w:r>
        <w:rPr>
          <w:rStyle w:val="SYSHYPERTEXT"/>
        </w:rPr>
        <w:fldChar w:fldCharType="begin"/>
      </w:r>
      <w:r>
        <w:rPr>
          <w:rStyle w:val="SYSHYPERTEXT"/>
        </w:rPr>
        <w:instrText xml:space="preserve"> HYPERLINK "http://policy.osba.org/orsredir.asp?ors=ors-328" </w:instrText>
      </w:r>
      <w:r>
        <w:rPr>
          <w:rStyle w:val="SYSHYPERTEXT"/>
        </w:rPr>
        <w:fldChar w:fldCharType="separate"/>
      </w:r>
      <w:r>
        <w:rPr>
          <w:rStyle w:val="Hyperlink"/>
        </w:rPr>
        <w:t>ORS 328</w:t>
      </w:r>
      <w:r>
        <w:rPr>
          <w:rStyle w:val="SYSHYPERTEXT"/>
        </w:rPr>
        <w:fldChar w:fldCharType="end"/>
      </w:r>
      <w:r w:rsidR="001E4332">
        <w:t>.441</w:t>
      </w:r>
    </w:p>
    <w:p w14:paraId="2C741312" w14:textId="73042F02" w:rsidR="001E4332" w:rsidRDefault="00821858" w:rsidP="001E4332">
      <w:pPr>
        <w:pStyle w:val="PolicyReferences"/>
      </w:pPr>
      <w:hyperlink r:id="rId14" w:history="1">
        <w:r w:rsidR="002B5B6C">
          <w:rPr>
            <w:rStyle w:val="Hyperlink"/>
          </w:rPr>
          <w:t>ORS 332</w:t>
        </w:r>
      </w:hyperlink>
      <w:r w:rsidR="001E4332">
        <w:t>.525</w:t>
      </w:r>
    </w:p>
    <w:bookmarkStart w:id="9" w:name="OAR"/>
    <w:bookmarkEnd w:id="9"/>
    <w:p w14:paraId="010FCBD1" w14:textId="09C5ADC2" w:rsidR="001E4332" w:rsidRDefault="002B5B6C" w:rsidP="001E4332">
      <w:pPr>
        <w:pStyle w:val="PolicyReferences"/>
        <w:sectPr w:rsidR="001E4332" w:rsidSect="00A8579C">
          <w:footerReference w:type="default" r:id="rId15"/>
          <w:type w:val="continuous"/>
          <w:pgSz w:w="12240" w:h="15838"/>
          <w:pgMar w:top="936" w:right="720" w:bottom="720" w:left="1224" w:header="432" w:footer="720" w:gutter="0"/>
          <w:cols w:num="3" w:space="360"/>
          <w:noEndnote/>
          <w:docGrid w:linePitch="326"/>
        </w:sectPr>
      </w:pPr>
      <w:r>
        <w:fldChar w:fldCharType="begin"/>
      </w:r>
      <w:r>
        <w:instrText xml:space="preserve"> HYPERLINK "http://policy.osba.org/orsredir.asp?ors=oar-581" </w:instrText>
      </w:r>
      <w:r>
        <w:fldChar w:fldCharType="separate"/>
      </w:r>
      <w:r>
        <w:rPr>
          <w:rStyle w:val="Hyperlink"/>
        </w:rPr>
        <w:t>OAR 581</w:t>
      </w:r>
      <w:r>
        <w:fldChar w:fldCharType="end"/>
      </w:r>
      <w:r w:rsidR="001E4332" w:rsidRPr="002B5B6C">
        <w:t>-022</w:t>
      </w:r>
      <w:r w:rsidR="001E4332">
        <w:t>-2405</w:t>
      </w:r>
    </w:p>
    <w:p w14:paraId="560ABC9C" w14:textId="6CADA805" w:rsidR="001E4332" w:rsidRDefault="001E4332" w:rsidP="00A8579C">
      <w:pPr>
        <w:pStyle w:val="PolicyReferences"/>
      </w:pPr>
    </w:p>
    <w:sectPr w:rsidR="001E4332" w:rsidSect="001E4332">
      <w:footerReference w:type="default" r:id="rId16"/>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F00E4" w14:textId="77777777" w:rsidR="001E4332" w:rsidRDefault="001E4332" w:rsidP="00FC3907">
      <w:r>
        <w:separator/>
      </w:r>
    </w:p>
  </w:endnote>
  <w:endnote w:type="continuationSeparator" w:id="0">
    <w:p w14:paraId="41EF7E47" w14:textId="77777777" w:rsidR="001E4332" w:rsidRDefault="001E4332"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231D4" w14:textId="77777777" w:rsidR="002B5B6C" w:rsidRDefault="002B5B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1E4332" w14:paraId="3489C7B8" w14:textId="77777777" w:rsidTr="004616AD">
      <w:tc>
        <w:tcPr>
          <w:tcW w:w="2340" w:type="dxa"/>
        </w:tcPr>
        <w:p w14:paraId="449B43BD" w14:textId="112DC876" w:rsidR="001E4332" w:rsidRDefault="001E4332" w:rsidP="004616AD">
          <w:pPr>
            <w:pStyle w:val="Footer"/>
            <w:rPr>
              <w:noProof/>
              <w:sz w:val="20"/>
            </w:rPr>
          </w:pPr>
          <w:r>
            <w:rPr>
              <w:noProof/>
              <w:sz w:val="20"/>
            </w:rPr>
            <w:t>HR</w:t>
          </w:r>
          <w:del w:id="4" w:author="Leslie Fisher" w:date="2021-12-21T15:57:00Z">
            <w:r w:rsidDel="002B5B6C">
              <w:rPr>
                <w:noProof/>
                <w:sz w:val="20"/>
              </w:rPr>
              <w:delText>6/06/13</w:delText>
            </w:r>
          </w:del>
          <w:r w:rsidR="002B5B6C" w:rsidRPr="002B5B6C">
            <w:rPr>
              <w:noProof/>
              <w:sz w:val="20"/>
              <w:highlight w:val="lightGray"/>
            </w:rPr>
            <w:t>1/19/22</w:t>
          </w:r>
          <w:r>
            <w:rPr>
              <w:noProof/>
              <w:sz w:val="20"/>
            </w:rPr>
            <w:t>│</w:t>
          </w:r>
          <w:del w:id="5" w:author="Leslie Fisher" w:date="2021-12-21T15:57:00Z">
            <w:r w:rsidDel="002B5B6C">
              <w:rPr>
                <w:noProof/>
                <w:sz w:val="20"/>
              </w:rPr>
              <w:delText>PH</w:delText>
            </w:r>
          </w:del>
          <w:r w:rsidR="002B5B6C" w:rsidRPr="002B5B6C">
            <w:rPr>
              <w:noProof/>
              <w:sz w:val="20"/>
              <w:highlight w:val="lightGray"/>
            </w:rPr>
            <w:t>LF</w:t>
          </w:r>
        </w:p>
      </w:tc>
      <w:tc>
        <w:tcPr>
          <w:tcW w:w="7956" w:type="dxa"/>
        </w:tcPr>
        <w:p w14:paraId="138283F4" w14:textId="4B9C451D" w:rsidR="001E4332" w:rsidRDefault="001E4332" w:rsidP="004616AD">
          <w:pPr>
            <w:pStyle w:val="Footer"/>
            <w:jc w:val="right"/>
          </w:pPr>
          <w:del w:id="6" w:author="Leslie Fisher" w:date="2021-12-21T15:57:00Z">
            <w:r w:rsidDel="002B5B6C">
              <w:delText>Bonded Employees and Officers</w:delText>
            </w:r>
          </w:del>
          <w:r w:rsidR="002B5B6C" w:rsidRPr="002B5B6C">
            <w:rPr>
              <w:highlight w:val="lightGray"/>
            </w:rPr>
            <w:t>Loss Coverage</w:t>
          </w:r>
          <w:r>
            <w:t xml:space="preserve"> – DH</w:t>
          </w:r>
        </w:p>
        <w:p w14:paraId="110CD666" w14:textId="77777777" w:rsidR="001E4332" w:rsidRDefault="001E4332"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4BFAE52" w14:textId="77777777" w:rsidR="001E4332" w:rsidRPr="00782930" w:rsidRDefault="001E4332"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3C8D0" w14:textId="77777777" w:rsidR="002B5B6C" w:rsidRDefault="002B5B6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1E4332" w14:paraId="113D15B4" w14:textId="77777777" w:rsidTr="004616AD">
      <w:tc>
        <w:tcPr>
          <w:tcW w:w="2340" w:type="dxa"/>
        </w:tcPr>
        <w:p w14:paraId="50935507" w14:textId="77777777" w:rsidR="001E4332" w:rsidRDefault="001E4332" w:rsidP="004616AD">
          <w:pPr>
            <w:pStyle w:val="Footer"/>
            <w:rPr>
              <w:noProof/>
              <w:sz w:val="20"/>
            </w:rPr>
          </w:pPr>
          <w:r>
            <w:rPr>
              <w:noProof/>
              <w:sz w:val="20"/>
            </w:rPr>
            <w:t>HR6/06/13│PH</w:t>
          </w:r>
        </w:p>
      </w:tc>
      <w:tc>
        <w:tcPr>
          <w:tcW w:w="7956" w:type="dxa"/>
        </w:tcPr>
        <w:p w14:paraId="3F31D060" w14:textId="77777777" w:rsidR="001E4332" w:rsidRDefault="001E4332" w:rsidP="004616AD">
          <w:pPr>
            <w:pStyle w:val="Footer"/>
            <w:jc w:val="right"/>
          </w:pPr>
          <w:r>
            <w:t>Bonded Employees and Officers – DH</w:t>
          </w:r>
        </w:p>
        <w:p w14:paraId="7513BCC0" w14:textId="77777777" w:rsidR="001E4332" w:rsidRDefault="001E4332"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F7648EB" w14:textId="77777777" w:rsidR="001E4332" w:rsidRPr="00782930" w:rsidRDefault="001E4332"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1E4332" w14:paraId="0F97D3B5" w14:textId="77777777" w:rsidTr="004616AD">
      <w:tc>
        <w:tcPr>
          <w:tcW w:w="2340" w:type="dxa"/>
        </w:tcPr>
        <w:p w14:paraId="31AF4965" w14:textId="77777777" w:rsidR="001E4332" w:rsidRDefault="001E4332" w:rsidP="004616AD">
          <w:pPr>
            <w:pStyle w:val="Footer"/>
            <w:rPr>
              <w:noProof/>
              <w:sz w:val="20"/>
            </w:rPr>
          </w:pPr>
          <w:r>
            <w:rPr>
              <w:noProof/>
              <w:sz w:val="20"/>
            </w:rPr>
            <w:t>HR6/06/13│PH</w:t>
          </w:r>
        </w:p>
      </w:tc>
      <w:tc>
        <w:tcPr>
          <w:tcW w:w="7956" w:type="dxa"/>
        </w:tcPr>
        <w:p w14:paraId="2C9F838E" w14:textId="77777777" w:rsidR="001E4332" w:rsidRDefault="001E4332" w:rsidP="004616AD">
          <w:pPr>
            <w:pStyle w:val="Footer"/>
            <w:jc w:val="right"/>
          </w:pPr>
          <w:r>
            <w:t>Bonded Employees and Officers – DH</w:t>
          </w:r>
        </w:p>
        <w:p w14:paraId="7E86AC95" w14:textId="77777777" w:rsidR="001E4332" w:rsidRDefault="001E4332"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EA178BB" w14:textId="77777777" w:rsidR="001E4332" w:rsidRPr="00782930" w:rsidRDefault="001E4332"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2828A" w14:textId="77777777" w:rsidR="001E4332" w:rsidRDefault="001E4332" w:rsidP="00FC3907">
      <w:r>
        <w:separator/>
      </w:r>
    </w:p>
  </w:footnote>
  <w:footnote w:type="continuationSeparator" w:id="0">
    <w:p w14:paraId="4D6FC0E3" w14:textId="77777777" w:rsidR="001E4332" w:rsidRDefault="001E4332"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DC077" w14:textId="77777777" w:rsidR="002B5B6C" w:rsidRPr="002B5B6C" w:rsidRDefault="002B5B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5D44F" w14:textId="77777777" w:rsidR="002B5B6C" w:rsidRDefault="002B5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856FB" w14:textId="77777777" w:rsidR="002B5B6C" w:rsidRDefault="002B5B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ck Stucky">
    <w15:presenceInfo w15:providerId="AD" w15:userId="S::rsstucky@osba.org::ef8e813f-e3e1-43ec-844f-c8215350c889"/>
  </w15:person>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doNotTrackFormatting/>
  <w:defaultTabStop w:val="720"/>
  <w:clickAndTypeStyle w:val="PolicyTitleBox"/>
  <w:characterSpacingControl w:val="doNotCompress"/>
  <w:hdrShapeDefaults>
    <o:shapedefaults v:ext="edit" spidmax="286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4BCE"/>
    <w:rsid w:val="00017254"/>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4332"/>
    <w:rsid w:val="001E7AE7"/>
    <w:rsid w:val="001F4D2D"/>
    <w:rsid w:val="0021369D"/>
    <w:rsid w:val="00217190"/>
    <w:rsid w:val="00224022"/>
    <w:rsid w:val="00246025"/>
    <w:rsid w:val="0028031C"/>
    <w:rsid w:val="00280B93"/>
    <w:rsid w:val="002821D2"/>
    <w:rsid w:val="00284A5E"/>
    <w:rsid w:val="00286D2D"/>
    <w:rsid w:val="002A7657"/>
    <w:rsid w:val="002B5B6C"/>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169C6"/>
    <w:rsid w:val="004347FA"/>
    <w:rsid w:val="00440997"/>
    <w:rsid w:val="00443C38"/>
    <w:rsid w:val="00453EF5"/>
    <w:rsid w:val="00455739"/>
    <w:rsid w:val="00456577"/>
    <w:rsid w:val="00472B26"/>
    <w:rsid w:val="00475C05"/>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5FE6"/>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A6CFC"/>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1858"/>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8D1"/>
    <w:rsid w:val="008E1CAE"/>
    <w:rsid w:val="008F4D57"/>
    <w:rsid w:val="008F517A"/>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B4695"/>
    <w:rsid w:val="009C4D2A"/>
    <w:rsid w:val="009D427B"/>
    <w:rsid w:val="009D6C26"/>
    <w:rsid w:val="009F2011"/>
    <w:rsid w:val="009F24C0"/>
    <w:rsid w:val="009F4F41"/>
    <w:rsid w:val="009F694C"/>
    <w:rsid w:val="009F7274"/>
    <w:rsid w:val="00A15392"/>
    <w:rsid w:val="00A20986"/>
    <w:rsid w:val="00A268EF"/>
    <w:rsid w:val="00A312B5"/>
    <w:rsid w:val="00A61DAA"/>
    <w:rsid w:val="00A66000"/>
    <w:rsid w:val="00A7204A"/>
    <w:rsid w:val="00A8579C"/>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1822"/>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1611B"/>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471A5"/>
    <w:rsid w:val="00E56759"/>
    <w:rsid w:val="00E60543"/>
    <w:rsid w:val="00E67AB7"/>
    <w:rsid w:val="00E70BB8"/>
    <w:rsid w:val="00E71A63"/>
    <w:rsid w:val="00E727A4"/>
    <w:rsid w:val="00E81F69"/>
    <w:rsid w:val="00E908E7"/>
    <w:rsid w:val="00E9130E"/>
    <w:rsid w:val="00EA05AE"/>
    <w:rsid w:val="00EA3062"/>
    <w:rsid w:val="00EC519B"/>
    <w:rsid w:val="00EE49D0"/>
    <w:rsid w:val="00EF09C5"/>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2A6027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1E4332"/>
    <w:rPr>
      <w:color w:val="0000FF"/>
      <w:u w:val="single"/>
    </w:rPr>
  </w:style>
  <w:style w:type="paragraph" w:styleId="Revision">
    <w:name w:val="Revision"/>
    <w:hidden/>
    <w:uiPriority w:val="99"/>
    <w:semiHidden/>
    <w:rsid w:val="002B5B6C"/>
    <w:pPr>
      <w:spacing w:after="0" w:line="240" w:lineRule="auto"/>
    </w:pPr>
    <w:rPr>
      <w:rFonts w:ascii="Times New Roman" w:hAnsi="Times New Roman" w:cs="Times New Roman"/>
      <w:sz w:val="24"/>
    </w:rPr>
  </w:style>
  <w:style w:type="character" w:styleId="Hyperlink">
    <w:name w:val="Hyperlink"/>
    <w:basedOn w:val="DefaultParagraphFont"/>
    <w:uiPriority w:val="99"/>
    <w:unhideWhenUsed/>
    <w:rsid w:val="002B5B6C"/>
    <w:rPr>
      <w:color w:val="0563C1" w:themeColor="hyperlink"/>
      <w:u w:val="single"/>
    </w:rPr>
  </w:style>
  <w:style w:type="character" w:styleId="UnresolvedMention">
    <w:name w:val="Unresolved Mention"/>
    <w:basedOn w:val="DefaultParagraphFont"/>
    <w:uiPriority w:val="99"/>
    <w:semiHidden/>
    <w:unhideWhenUsed/>
    <w:rsid w:val="002B5B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9C599-FFAD-4615-9CF4-CA628B3EF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DH - Bonded Employees and Officers</vt:lpstr>
    </vt:vector>
  </TitlesOfParts>
  <Company>OSBA</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 - Bonded Employees and Officers</dc:title>
  <dc:subject>OSBA Board Policy</dc:subject>
  <dc:creator>Oregon School Boards Association</dc:creator>
  <cp:keywords/>
  <dc:description/>
  <cp:lastModifiedBy>Rick Stucky</cp:lastModifiedBy>
  <cp:revision>15</cp:revision>
  <dcterms:created xsi:type="dcterms:W3CDTF">2018-03-09T01:05:00Z</dcterms:created>
  <dcterms:modified xsi:type="dcterms:W3CDTF">2022-02-01T22:07:00Z</dcterms:modified>
</cp:coreProperties>
</file>