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95841E6" w14:textId="77777777" w:rsidR="00C32B1F" w:rsidRPr="003A462C" w:rsidRDefault="00C32B1F" w:rsidP="003A462C">
      <w:pPr>
        <w:pStyle w:val="PolicyTitleBox"/>
        <w:shd w:val="clear" w:color="000000" w:fill="auto"/>
      </w:pPr>
      <w:r w:rsidRPr="003A462C">
        <w:t>OSBA Model Sample Policy</w:t>
      </w:r>
    </w:p>
    <w:p w14:paraId="33E92090" w14:textId="77777777" w:rsidR="00CC7D46" w:rsidRPr="003A462C" w:rsidRDefault="00CC7D46" w:rsidP="003A462C">
      <w:pPr>
        <w:shd w:val="clear" w:color="000000" w:fill="auto"/>
      </w:pPr>
    </w:p>
    <w:p w14:paraId="1192F833" w14:textId="77777777" w:rsidR="001E1260" w:rsidRPr="003A462C" w:rsidRDefault="001E1260" w:rsidP="003A462C">
      <w:pPr>
        <w:pStyle w:val="PolicyCode"/>
        <w:shd w:val="clear" w:color="000000" w:fill="auto"/>
      </w:pPr>
      <w:r w:rsidRPr="003A462C">
        <w:t>Code:</w:t>
      </w:r>
      <w:r w:rsidRPr="003A462C">
        <w:tab/>
      </w:r>
      <w:r w:rsidR="00CD52A4" w:rsidRPr="00837208">
        <w:t>JFCJ</w:t>
      </w:r>
    </w:p>
    <w:p w14:paraId="4E4885BB" w14:textId="77777777" w:rsidR="001E1260" w:rsidRPr="003A462C" w:rsidRDefault="001E1260" w:rsidP="003A462C">
      <w:pPr>
        <w:pStyle w:val="PolicyCode"/>
        <w:shd w:val="clear" w:color="000000" w:fill="auto"/>
      </w:pPr>
      <w:r w:rsidRPr="003A462C">
        <w:t>Adopted:</w:t>
      </w:r>
      <w:r w:rsidRPr="003A462C">
        <w:tab/>
      </w:r>
    </w:p>
    <w:p w14:paraId="48E82EF3" w14:textId="77777777" w:rsidR="001E1260" w:rsidRPr="003A462C" w:rsidRDefault="001E1260" w:rsidP="003A462C">
      <w:pPr>
        <w:shd w:val="clear" w:color="000000" w:fill="auto"/>
      </w:pPr>
    </w:p>
    <w:p w14:paraId="0E5E0E6D" w14:textId="403A46EA" w:rsidR="00EF573E" w:rsidRPr="003A462C" w:rsidRDefault="00CD52A4" w:rsidP="003A462C">
      <w:pPr>
        <w:pStyle w:val="PolicyTitle"/>
        <w:shd w:val="clear" w:color="000000" w:fill="auto"/>
      </w:pPr>
      <w:r w:rsidRPr="003A462C">
        <w:t xml:space="preserve">Weapons in </w:t>
      </w:r>
      <w:del w:id="0" w:author="Leslie Fisher" w:date="2021-07-13T15:51:00Z">
        <w:r w:rsidRPr="003A462C" w:rsidDel="00276A11">
          <w:delText xml:space="preserve">the </w:delText>
        </w:r>
      </w:del>
      <w:r w:rsidRPr="003A462C">
        <w:t>Schools**</w:t>
      </w:r>
    </w:p>
    <w:p w14:paraId="15ED7524" w14:textId="77777777" w:rsidR="00EF573E" w:rsidRPr="003A462C" w:rsidRDefault="00EF573E" w:rsidP="003A462C">
      <w:pPr>
        <w:shd w:val="clear" w:color="000000" w:fill="auto"/>
      </w:pPr>
    </w:p>
    <w:p w14:paraId="6C5769DE" w14:textId="7544A797" w:rsidR="004F58D0" w:rsidRPr="00D65F55" w:rsidRDefault="00CD52A4" w:rsidP="007B63A5">
      <w:pPr>
        <w:pStyle w:val="PolicyBodyText"/>
        <w:shd w:val="clear" w:color="000000" w:fill="auto"/>
        <w:spacing w:after="240"/>
        <w:rPr>
          <w:highlight w:val="darkGray"/>
        </w:rPr>
      </w:pPr>
      <w:bookmarkStart w:id="1" w:name="_Hlk78784760"/>
      <w:r w:rsidRPr="003A462C">
        <w:t>Students shall not bring, possess, conceal or use a weapon</w:t>
      </w:r>
      <w:r w:rsidR="003E16F8">
        <w:t xml:space="preserve"> </w:t>
      </w:r>
      <w:r w:rsidRPr="003A462C">
        <w:t xml:space="preserve">on or at </w:t>
      </w:r>
      <w:r w:rsidR="004F58D0" w:rsidRPr="00D65F55">
        <w:rPr>
          <w:highlight w:val="darkGray"/>
        </w:rPr>
        <w:t xml:space="preserve">any </w:t>
      </w:r>
      <w:del w:id="2" w:author="Leslie Fisher" w:date="2021-08-02T08:22:00Z">
        <w:r w:rsidRPr="003A462C" w:rsidDel="004F58D0">
          <w:delText xml:space="preserve">district </w:delText>
        </w:r>
      </w:del>
      <w:r w:rsidRPr="003A462C">
        <w:t>property</w:t>
      </w:r>
      <w:r w:rsidR="004F58D0" w:rsidRPr="00D65F55">
        <w:rPr>
          <w:highlight w:val="darkGray"/>
        </w:rPr>
        <w:t xml:space="preserve"> under the jurisdiction of the district</w:t>
      </w:r>
      <w:r w:rsidRPr="003A462C">
        <w:t xml:space="preserve">, </w:t>
      </w:r>
      <w:r w:rsidR="004F58D0" w:rsidRPr="00D65F55">
        <w:rPr>
          <w:highlight w:val="darkGray"/>
        </w:rPr>
        <w:t xml:space="preserve">any </w:t>
      </w:r>
      <w:r w:rsidRPr="003A462C">
        <w:t>activities under the jurisdiction of the district or</w:t>
      </w:r>
      <w:r w:rsidR="004F58D0" w:rsidRPr="00D65F55">
        <w:rPr>
          <w:highlight w:val="darkGray"/>
        </w:rPr>
        <w:t xml:space="preserve"> any</w:t>
      </w:r>
      <w:r w:rsidRPr="003A462C">
        <w:t xml:space="preserve"> interscholastic activities administered by a voluntary organization.</w:t>
      </w:r>
      <w:bookmarkEnd w:id="1"/>
    </w:p>
    <w:p w14:paraId="4068BB85" w14:textId="7F2EAE14" w:rsidR="00ED525D" w:rsidRPr="00D65F55" w:rsidRDefault="00ED525D" w:rsidP="007B63A5">
      <w:pPr>
        <w:pStyle w:val="PolicyBodyText"/>
        <w:shd w:val="clear" w:color="000000" w:fill="auto"/>
        <w:spacing w:after="240"/>
        <w:rPr>
          <w:highlight w:val="darkGray"/>
        </w:rPr>
      </w:pPr>
      <w:r w:rsidRPr="00D65F55">
        <w:rPr>
          <w:highlight w:val="darkGray"/>
        </w:rPr>
        <w:t>In accordance with the federal Gun-Free School Zone Act, possession or discharge of a firearm in a school zone is prohibited. A “school zone,” as defined by federal law, means in or on school grounds or within 1,000 feet of school grounds.</w:t>
      </w:r>
    </w:p>
    <w:p w14:paraId="41B7BA1F" w14:textId="1B07570E" w:rsidR="007B63A5" w:rsidRPr="000B22B7" w:rsidRDefault="000B22B7" w:rsidP="000B22B7">
      <w:pPr>
        <w:pStyle w:val="PolicyBodyText"/>
        <w:shd w:val="clear" w:color="000000" w:fill="auto"/>
        <w:spacing w:after="240"/>
      </w:pPr>
      <w:r>
        <w:rPr>
          <w:highlight w:val="darkGray"/>
        </w:rPr>
        <w:t>The superintendent may authorize persons to possess weapons for courses, programs and activities approved by the district and conducted on district property [including, but not limited to, hunter safety courses, weapons-related vocational courses or weapons-related sports].</w:t>
      </w:r>
      <w:r w:rsidR="007B63A5" w:rsidRPr="000B22B7">
        <w:rPr>
          <w:highlight w:val="darkGray"/>
        </w:rPr>
        <w:t xml:space="preserve"> The district will post a notice at any site or premise off district grounds that at the time is being used exclusively for a school program or activity. The notice shall identify the district as the sponsor, the activity as a school function and that the possession of firearms or dangerous weapons in or on the site or premises is prohibited under </w:t>
      </w:r>
      <w:r w:rsidR="00F85DBF">
        <w:rPr>
          <w:highlight w:val="darkGray"/>
        </w:rPr>
        <w:t>Oregon Revised Statute (</w:t>
      </w:r>
      <w:r w:rsidR="007B63A5" w:rsidRPr="000B22B7">
        <w:rPr>
          <w:highlight w:val="darkGray"/>
        </w:rPr>
        <w:t>ORS</w:t>
      </w:r>
      <w:r w:rsidR="00F85DBF">
        <w:rPr>
          <w:highlight w:val="darkGray"/>
        </w:rPr>
        <w:t>)</w:t>
      </w:r>
      <w:r w:rsidR="007B63A5" w:rsidRPr="000B22B7">
        <w:rPr>
          <w:highlight w:val="darkGray"/>
        </w:rPr>
        <w:t xml:space="preserve"> 166.370.</w:t>
      </w:r>
    </w:p>
    <w:p w14:paraId="010CA8EE" w14:textId="77777777" w:rsidR="00CD52A4" w:rsidRPr="003A462C" w:rsidRDefault="00CD52A4" w:rsidP="000C7FD4">
      <w:pPr>
        <w:pStyle w:val="PolicyBodyText"/>
        <w:shd w:val="clear" w:color="000000" w:fill="auto"/>
        <w:spacing w:after="240"/>
      </w:pPr>
      <w:r w:rsidRPr="003A462C">
        <w:t>For purposes of this policy, and as defined by state and federal law, “weapon” includes:</w:t>
      </w:r>
    </w:p>
    <w:p w14:paraId="29975BBF" w14:textId="77777777" w:rsidR="00CD52A4" w:rsidRPr="003A462C" w:rsidRDefault="00CD52A4" w:rsidP="003A462C">
      <w:pPr>
        <w:pStyle w:val="Level1"/>
        <w:shd w:val="clear" w:color="000000" w:fill="auto"/>
      </w:pPr>
      <w:r w:rsidRPr="003A462C">
        <w:t>A “dangerous weapon” means any weapon, device, instrument, material or substance, which under the circumstances in which it is used, attempted to be used or threatened to be used is readily capable of causing death or serious physical injury;</w:t>
      </w:r>
    </w:p>
    <w:p w14:paraId="2EA7726C" w14:textId="77777777" w:rsidR="00CD52A4" w:rsidRPr="003A462C" w:rsidRDefault="00CD52A4" w:rsidP="003A462C">
      <w:pPr>
        <w:pStyle w:val="Level1"/>
        <w:shd w:val="clear" w:color="000000" w:fill="auto"/>
      </w:pPr>
      <w:r w:rsidRPr="003A462C">
        <w:t>A “deadly weapon” means any instrument, article or substance specifically designed for and presently capable of causing death or serious physical injury;</w:t>
      </w:r>
    </w:p>
    <w:p w14:paraId="68DD7060" w14:textId="67FAE361" w:rsidR="00CD52A4" w:rsidRPr="003A462C" w:rsidRDefault="00CD52A4" w:rsidP="003A462C">
      <w:pPr>
        <w:pStyle w:val="Level1"/>
        <w:shd w:val="clear" w:color="000000" w:fill="auto"/>
      </w:pPr>
      <w:r w:rsidRPr="003A462C">
        <w:t xml:space="preserve">A “firearm” means any weapon (including a starter gun) which will or is designed to or may readily be converted to expel a projectile by the action of an explosive, frame or receiver of any such weapon, any firearm </w:t>
      </w:r>
      <w:r w:rsidR="00536550" w:rsidRPr="00D65F55">
        <w:rPr>
          <w:highlight w:val="darkGray"/>
        </w:rPr>
        <w:t xml:space="preserve">muffler or </w:t>
      </w:r>
      <w:r w:rsidRPr="003A462C">
        <w:t>silencer or any destructive device;</w:t>
      </w:r>
    </w:p>
    <w:p w14:paraId="122CF63C" w14:textId="1377F271" w:rsidR="00CD52A4" w:rsidRPr="003A462C" w:rsidRDefault="00CD52A4" w:rsidP="003A462C">
      <w:pPr>
        <w:pStyle w:val="Level1"/>
        <w:shd w:val="clear" w:color="000000" w:fill="auto"/>
      </w:pPr>
      <w:r w:rsidRPr="003A462C">
        <w:t xml:space="preserve">A “destructive device” </w:t>
      </w:r>
      <w:r w:rsidR="00536550" w:rsidRPr="00D65F55">
        <w:rPr>
          <w:highlight w:val="darkGray"/>
        </w:rPr>
        <w:t xml:space="preserve">includes but is not limited to </w:t>
      </w:r>
      <w:del w:id="3" w:author="Leslie Fisher" w:date="2021-09-28T13:26:00Z">
        <w:r w:rsidRPr="003A462C" w:rsidDel="00536550">
          <w:delText xml:space="preserve">means </w:delText>
        </w:r>
      </w:del>
      <w:r w:rsidRPr="003A462C">
        <w:t>any explosive, incendiary or poison gas component or any combination of parts either designed or intended for use in converting any device into any destructive device or from which a destructive device may be readily assembled. A destructive device does not include any device which is designed primarily or redesigned primarily for use as a signaling, pyrotechnic, line-throwing, safety or similar device.</w:t>
      </w:r>
    </w:p>
    <w:p w14:paraId="61EF09BA" w14:textId="337FDF42" w:rsidR="00CD52A4" w:rsidRPr="003A462C" w:rsidRDefault="00CD52A4" w:rsidP="000C7FD4">
      <w:pPr>
        <w:pStyle w:val="PolicyBodyText"/>
        <w:shd w:val="clear" w:color="000000" w:fill="auto"/>
        <w:spacing w:after="240"/>
      </w:pPr>
      <w:r w:rsidRPr="003A462C">
        <w:t xml:space="preserve">[Weapons may also include, but are not limited to, knives, metal knuckles, straight razors, noxious or irritating gases, poisons, unlawful drugs or other items fashioned with the intent to use, sell, harm, threaten or harass students, staff members, parents and </w:t>
      </w:r>
      <w:del w:id="4" w:author="Leslie Fisher" w:date="2021-07-13T12:57:00Z">
        <w:r w:rsidRPr="003A462C" w:rsidDel="002150AD">
          <w:delText>patrons</w:delText>
        </w:r>
      </w:del>
      <w:r w:rsidR="002150AD" w:rsidRPr="00D65F55">
        <w:rPr>
          <w:highlight w:val="darkGray"/>
        </w:rPr>
        <w:t>community members</w:t>
      </w:r>
      <w:r w:rsidRPr="003A462C">
        <w:t>.]</w:t>
      </w:r>
    </w:p>
    <w:p w14:paraId="1BAD9CEE" w14:textId="77777777" w:rsidR="00CD52A4" w:rsidRPr="003A462C" w:rsidRDefault="00CD52A4" w:rsidP="000C7FD4">
      <w:pPr>
        <w:pStyle w:val="PolicyBodyText"/>
        <w:shd w:val="clear" w:color="000000" w:fill="auto"/>
        <w:spacing w:after="240"/>
      </w:pPr>
      <w:r w:rsidRPr="003A462C">
        <w:t>[Replicas of weapons[, fireworks] [and pocket knives] are also prohibited by Board policy. Exceptions to the district’s replicas prohibition may be granted only with prior principal approval for certain curriculum or school-related activities.]</w:t>
      </w:r>
    </w:p>
    <w:p w14:paraId="74E6AF8A" w14:textId="77777777" w:rsidR="00CD52A4" w:rsidRPr="003A462C" w:rsidRDefault="00CD52A4" w:rsidP="000C7FD4">
      <w:pPr>
        <w:pStyle w:val="PolicyBodyText"/>
        <w:shd w:val="clear" w:color="000000" w:fill="auto"/>
        <w:spacing w:after="240"/>
      </w:pPr>
      <w:r w:rsidRPr="003A462C">
        <w:lastRenderedPageBreak/>
        <w:t>Prohibited weapons[, replicas of weapons[, fireworks] [and pocket knives]] are subject to seizure or forfeiture.</w:t>
      </w:r>
    </w:p>
    <w:p w14:paraId="1BF5BA9A" w14:textId="552AAB5F" w:rsidR="00CD52A4" w:rsidRPr="003A462C" w:rsidRDefault="00CD52A4" w:rsidP="000C7FD4">
      <w:pPr>
        <w:pStyle w:val="PolicyBodyText"/>
        <w:shd w:val="clear" w:color="000000" w:fill="auto"/>
        <w:spacing w:after="240"/>
      </w:pPr>
      <w:r w:rsidRPr="003A462C">
        <w:t xml:space="preserve">In accordance with Oregon law, any </w:t>
      </w:r>
      <w:r w:rsidR="000C7FD4" w:rsidRPr="00D65F55">
        <w:rPr>
          <w:highlight w:val="darkGray"/>
        </w:rPr>
        <w:t xml:space="preserve">district </w:t>
      </w:r>
      <w:r w:rsidRPr="003A462C">
        <w:t>employee who has reasonable cause to believe a student or other person</w:t>
      </w:r>
      <w:r w:rsidR="00C62516" w:rsidRPr="00D65F55">
        <w:rPr>
          <w:highlight w:val="darkGray"/>
        </w:rPr>
        <w:t>, while in a school, is or</w:t>
      </w:r>
      <w:r w:rsidRPr="003A462C">
        <w:t xml:space="preserve"> </w:t>
      </w:r>
      <w:del w:id="5" w:author="Leslie Fisher" w:date="2021-07-13T10:55:00Z">
        <w:r w:rsidRPr="003A462C" w:rsidDel="00C62516">
          <w:delText xml:space="preserve">has, </w:delText>
        </w:r>
      </w:del>
      <w:r w:rsidRPr="003A462C">
        <w:t>within the previous 120 days</w:t>
      </w:r>
      <w:del w:id="6" w:author="Leslie Fisher" w:date="2021-08-02T08:31:00Z">
        <w:r w:rsidRPr="003A462C" w:rsidDel="00A31211">
          <w:delText>,</w:delText>
        </w:r>
      </w:del>
      <w:r w:rsidRPr="003A462C">
        <w:t xml:space="preserve"> </w:t>
      </w:r>
      <w:r w:rsidR="00C62516" w:rsidRPr="00D65F55">
        <w:rPr>
          <w:highlight w:val="darkGray"/>
        </w:rPr>
        <w:t xml:space="preserve">has </w:t>
      </w:r>
      <w:del w:id="7" w:author="Leslie Fisher" w:date="2021-07-13T10:57:00Z">
        <w:r w:rsidRPr="003A462C" w:rsidDel="00C62516">
          <w:delText xml:space="preserve">unlawfully </w:delText>
        </w:r>
      </w:del>
      <w:r w:rsidRPr="003A462C">
        <w:t>been in possession of a firearm or destructive device</w:t>
      </w:r>
      <w:r w:rsidR="00FA2302" w:rsidRPr="00D65F55">
        <w:rPr>
          <w:highlight w:val="darkGray"/>
        </w:rPr>
        <w:t>,</w:t>
      </w:r>
      <w:r w:rsidRPr="003A462C">
        <w:t xml:space="preserve"> as defined by this policy, shall immediately report such violation to an administrator</w:t>
      </w:r>
      <w:del w:id="8" w:author="Leslie Fisher" w:date="2021-07-13T10:45:00Z">
        <w:r w:rsidRPr="003A462C" w:rsidDel="00EA63D5">
          <w:delText>, his/her</w:delText>
        </w:r>
      </w:del>
      <w:r w:rsidR="00EA63D5" w:rsidRPr="00D65F55">
        <w:rPr>
          <w:highlight w:val="darkGray"/>
        </w:rPr>
        <w:t xml:space="preserve"> or</w:t>
      </w:r>
      <w:r w:rsidRPr="003A462C">
        <w:t xml:space="preserve"> designee or law enforcement. </w:t>
      </w:r>
      <w:r w:rsidR="0048516F" w:rsidRPr="00D65F55">
        <w:rPr>
          <w:highlight w:val="darkGray"/>
        </w:rPr>
        <w:t xml:space="preserve">[Any district employee who has reasonable cause to believe that a person, while in a school, is or has been in possession of a firearm or destructive device more than 120 days previously, may report to law enforcement.] </w:t>
      </w:r>
      <w:r w:rsidRPr="003A462C">
        <w:t>Employees who report directly to law enforcement shall also immediately inform an administrator.</w:t>
      </w:r>
    </w:p>
    <w:p w14:paraId="2F1014E3" w14:textId="003470DA" w:rsidR="000C7FD4" w:rsidRPr="00D65F55" w:rsidRDefault="00CD52A4" w:rsidP="000C7FD4">
      <w:pPr>
        <w:pStyle w:val="PolicyBodyText"/>
        <w:shd w:val="clear" w:color="000000" w:fill="auto"/>
        <w:spacing w:after="240"/>
        <w:rPr>
          <w:highlight w:val="darkGray"/>
        </w:rPr>
      </w:pPr>
      <w:r w:rsidRPr="003A462C">
        <w:t>Administrators shall promptly notify the appropriate law enforcement agency of staff reports received and at any other time there is reasonable cause to believe violations</w:t>
      </w:r>
      <w:r w:rsidR="00183320" w:rsidRPr="00D65F55">
        <w:rPr>
          <w:highlight w:val="darkGray"/>
        </w:rPr>
        <w:t xml:space="preserve"> for firearms or destructive devices</w:t>
      </w:r>
      <w:r w:rsidRPr="003A462C">
        <w:t xml:space="preserve"> have occurred or that a student has been expelled for bringing, possessing, concealing or using a dangerous or deadly weapon, firearm or destructive device. </w:t>
      </w:r>
    </w:p>
    <w:p w14:paraId="6C6E0F91" w14:textId="21E16C69" w:rsidR="009E2670" w:rsidRPr="00D65F55" w:rsidRDefault="009E2670" w:rsidP="000C7FD4">
      <w:pPr>
        <w:pStyle w:val="PolicyBodyText"/>
        <w:shd w:val="clear" w:color="000000" w:fill="auto"/>
        <w:spacing w:after="240"/>
        <w:rPr>
          <w:highlight w:val="darkGray"/>
        </w:rPr>
      </w:pPr>
      <w:r w:rsidRPr="00D65F55">
        <w:rPr>
          <w:highlight w:val="darkGray"/>
        </w:rPr>
        <w:t>A person making a report as described above who has reasonable grounds for making the report is immune from liability, civil or criminal, that might otherwise be incurred or imposed with respect to the making or content of the report. The identity of a person participating in a good faith report as described above may not be disclosed except when allowed by law.</w:t>
      </w:r>
    </w:p>
    <w:p w14:paraId="6A54BC80" w14:textId="5E8D43C7" w:rsidR="00CD52A4" w:rsidRPr="003A462C" w:rsidRDefault="00CD52A4" w:rsidP="000C7FD4">
      <w:pPr>
        <w:pStyle w:val="PolicyBodyText"/>
        <w:shd w:val="clear" w:color="000000" w:fill="auto"/>
        <w:spacing w:after="240"/>
      </w:pPr>
      <w:r w:rsidRPr="003A462C">
        <w:t>Parents will be notified of all conduct by their student that violates this policy.</w:t>
      </w:r>
    </w:p>
    <w:p w14:paraId="08EF605F" w14:textId="77777777" w:rsidR="00CD52A4" w:rsidRPr="003A462C" w:rsidRDefault="00CD52A4" w:rsidP="000C7FD4">
      <w:pPr>
        <w:pStyle w:val="PolicyBodyText"/>
        <w:shd w:val="clear" w:color="000000" w:fill="auto"/>
        <w:spacing w:after="240"/>
      </w:pPr>
      <w:r w:rsidRPr="003A462C">
        <w:t>Employees shall promptly report all other conduct prohibited by this policy to an administrator.</w:t>
      </w:r>
    </w:p>
    <w:p w14:paraId="5316B9C2" w14:textId="3EC22789" w:rsidR="00CD52A4" w:rsidRPr="003A462C" w:rsidRDefault="00CD52A4" w:rsidP="000C7FD4">
      <w:pPr>
        <w:pStyle w:val="PolicyBodyText"/>
        <w:shd w:val="clear" w:color="000000" w:fill="auto"/>
        <w:spacing w:after="240"/>
      </w:pPr>
      <w:r w:rsidRPr="003A462C">
        <w:t xml:space="preserve">Students </w:t>
      </w:r>
      <w:del w:id="9" w:author="Leslie Fisher" w:date="2021-08-02T08:03:00Z">
        <w:r w:rsidRPr="003A462C" w:rsidDel="00E45625">
          <w:delText xml:space="preserve">found </w:delText>
        </w:r>
      </w:del>
      <w:r w:rsidR="00E45625" w:rsidRPr="00D65F55">
        <w:rPr>
          <w:highlight w:val="darkGray"/>
        </w:rPr>
        <w:t xml:space="preserve">determined </w:t>
      </w:r>
      <w:r w:rsidRPr="003A462C">
        <w:t>to have brought, possessed, concealed or used a firearm</w:t>
      </w:r>
      <w:r w:rsidR="00970C47" w:rsidRPr="00D65F55">
        <w:rPr>
          <w:highlight w:val="darkGray"/>
        </w:rPr>
        <w:t>, as defined in policy,</w:t>
      </w:r>
      <w:r w:rsidRPr="003A462C">
        <w:t xml:space="preserve"> in violation of this policy or state law shall be expelled </w:t>
      </w:r>
      <w:r w:rsidR="00E45625" w:rsidRPr="00D65F55">
        <w:rPr>
          <w:highlight w:val="darkGray"/>
        </w:rPr>
        <w:t xml:space="preserve">from school </w:t>
      </w:r>
      <w:r w:rsidRPr="003A462C">
        <w:t xml:space="preserve">for a period of not less than one year. All other violations of the policy will result in discipline </w:t>
      </w:r>
      <w:del w:id="10" w:author="Leslie Fisher" w:date="2021-07-13T12:53:00Z">
        <w:r w:rsidRPr="003A462C" w:rsidDel="00EE7D84">
          <w:delText xml:space="preserve">up to </w:delText>
        </w:r>
      </w:del>
      <w:r w:rsidRPr="003A462C">
        <w:t xml:space="preserve">and </w:t>
      </w:r>
      <w:del w:id="11" w:author="Leslie Fisher" w:date="2021-07-13T12:52:00Z">
        <w:r w:rsidRPr="003A462C" w:rsidDel="00183320">
          <w:delText xml:space="preserve">including </w:delText>
        </w:r>
      </w:del>
      <w:r w:rsidR="00183320" w:rsidRPr="00D65F55">
        <w:rPr>
          <w:highlight w:val="darkGray"/>
        </w:rPr>
        <w:t xml:space="preserve">may include </w:t>
      </w:r>
      <w:r w:rsidRPr="003A462C">
        <w:t xml:space="preserve">expulsion and/or referral to law enforcement, as appropriate. The superintendent may, on a case-by-case basis, modify this expulsion requirement. The superintendent may propose alternative programs of instruction or instruction combined with counseling that are </w:t>
      </w:r>
      <w:del w:id="12" w:author="Leslie Fisher" w:date="2021-09-22T13:37:00Z">
        <w:r w:rsidRPr="003A462C" w:rsidDel="00FA2302">
          <w:delText xml:space="preserve">age </w:delText>
        </w:r>
      </w:del>
      <w:r w:rsidRPr="003A462C">
        <w:t>appropriate</w:t>
      </w:r>
      <w:r w:rsidR="00970C47" w:rsidRPr="00D65F55">
        <w:rPr>
          <w:highlight w:val="darkGray"/>
        </w:rPr>
        <w:t xml:space="preserve"> and accessible to the student</w:t>
      </w:r>
      <w:r w:rsidRPr="003A462C">
        <w:t>, and shall provide such information in writing to the student and the parent in accordance with law</w:t>
      </w:r>
      <w:r w:rsidR="00536550" w:rsidRPr="00D65F55">
        <w:rPr>
          <w:rStyle w:val="FootnoteReference"/>
          <w:highlight w:val="darkGray"/>
        </w:rPr>
        <w:footnoteReference w:id="1"/>
      </w:r>
      <w:r w:rsidRPr="003A462C">
        <w:t>. Appropriate disciplinary and/or legal action will be taken against students or others who assist in activity prohibited by this policy.</w:t>
      </w:r>
    </w:p>
    <w:p w14:paraId="40C46430" w14:textId="1F1DC910" w:rsidR="00CD52A4" w:rsidRPr="003A462C" w:rsidRDefault="00CD52A4" w:rsidP="000C7FD4">
      <w:pPr>
        <w:pStyle w:val="PolicyBodyText"/>
        <w:shd w:val="clear" w:color="000000" w:fill="auto"/>
        <w:spacing w:after="240"/>
      </w:pPr>
      <w:r w:rsidRPr="003A462C">
        <w:t>Special education students shall be disciplined in accordance with federal law and Board policy JGDA – Discipline of Students with Disabilities and accompanying administrative regulation.</w:t>
      </w:r>
    </w:p>
    <w:p w14:paraId="5E30622A" w14:textId="721D3799" w:rsidR="00CD52A4" w:rsidRPr="003A462C" w:rsidDel="008B7C6A" w:rsidRDefault="00CD52A4" w:rsidP="000C7FD4">
      <w:pPr>
        <w:pStyle w:val="PolicyBodyText"/>
        <w:shd w:val="clear" w:color="000000" w:fill="auto"/>
        <w:spacing w:after="240"/>
        <w:rPr>
          <w:del w:id="13" w:author="Leslie Fisher [2]" w:date="2021-10-05T08:26:00Z"/>
        </w:rPr>
      </w:pPr>
      <w:del w:id="14" w:author="Leslie Fisher [2]" w:date="2021-10-05T08:26:00Z">
        <w:r w:rsidRPr="003A462C" w:rsidDel="008B7C6A">
          <w:delText xml:space="preserve">Weapons under the control of law enforcement personnel [or a person who has a valid license under ORS 166.291 and 166.292] are permitted. </w:delText>
        </w:r>
      </w:del>
    </w:p>
    <w:p w14:paraId="131C10C8" w14:textId="7052B13B" w:rsidR="00CD52A4" w:rsidRPr="003A462C" w:rsidDel="008B7C6A" w:rsidRDefault="00CD52A4" w:rsidP="000C7FD4">
      <w:pPr>
        <w:pStyle w:val="PolicyBodyText"/>
        <w:shd w:val="clear" w:color="000000" w:fill="auto"/>
        <w:spacing w:after="240"/>
        <w:rPr>
          <w:del w:id="15" w:author="Leslie Fisher [2]" w:date="2021-10-05T08:26:00Z"/>
        </w:rPr>
      </w:pPr>
      <w:bookmarkStart w:id="16" w:name="_GoBack"/>
      <w:bookmarkEnd w:id="16"/>
      <w:del w:id="17" w:author="Leslie Fisher [2]" w:date="2021-10-05T08:26:00Z">
        <w:r w:rsidRPr="003A462C" w:rsidDel="008B7C6A">
          <w:delText>The district [will] [may] post a notice at any site or premise off district grounds that at the time is being used exclusively for a school program or activity. The notice shall identify the district as the sponsor, the activity as a school function and that the possession of firearms or dangerous weapons in or on the site or premises is prohibited under ORS 166.370.</w:delText>
        </w:r>
      </w:del>
    </w:p>
    <w:p w14:paraId="7AECBF40" w14:textId="46C9C34D" w:rsidR="00CD52A4" w:rsidRPr="003A462C" w:rsidDel="008B7C6A" w:rsidRDefault="00CD52A4" w:rsidP="000C7FD4">
      <w:pPr>
        <w:pStyle w:val="PolicyBodyText"/>
        <w:shd w:val="clear" w:color="000000" w:fill="auto"/>
        <w:spacing w:after="240"/>
        <w:rPr>
          <w:del w:id="18" w:author="Leslie Fisher [2]" w:date="2021-10-05T08:26:00Z"/>
        </w:rPr>
      </w:pPr>
      <w:del w:id="19" w:author="Leslie Fisher [2]" w:date="2021-10-05T08:26:00Z">
        <w:r w:rsidRPr="003A462C" w:rsidDel="008B7C6A">
          <w:lastRenderedPageBreak/>
          <w:delText>In accordance with the federal Gun-Free School Zone Act, possession or discharge of a firearm in a school zone is prohibited. A “school zone,” as defined by federal law, means in or on school grounds or within 1,000 feet of school grounds.</w:delText>
        </w:r>
      </w:del>
    </w:p>
    <w:p w14:paraId="11FE7B18" w14:textId="77777777" w:rsidR="008C5616" w:rsidRPr="00D65F55" w:rsidRDefault="00CD52A4" w:rsidP="000C7FD4">
      <w:pPr>
        <w:pStyle w:val="PolicyBodyText"/>
        <w:shd w:val="clear" w:color="000000" w:fill="auto"/>
        <w:spacing w:after="240"/>
        <w:rPr>
          <w:highlight w:val="darkGray"/>
        </w:rPr>
      </w:pPr>
      <w:r w:rsidRPr="003A462C">
        <w:t>“Gun-Free School Zone” signs [will] [may] be posted in cooperation with city and/or county officials as appropriate. Violations, unless otherwise excepted by law or this policy, shall be reported to the appropriate law enforcement agency.</w:t>
      </w:r>
    </w:p>
    <w:p w14:paraId="4735D022" w14:textId="266C58D1" w:rsidR="00FA2CB2" w:rsidRPr="003A462C" w:rsidRDefault="00FA2CB2" w:rsidP="000C7FD4">
      <w:pPr>
        <w:pStyle w:val="PolicyBodyText"/>
        <w:shd w:val="clear" w:color="000000" w:fill="auto"/>
        <w:spacing w:after="240"/>
      </w:pPr>
      <w:r w:rsidRPr="00D65F55">
        <w:rPr>
          <w:highlight w:val="darkGray"/>
        </w:rPr>
        <w:t xml:space="preserve">The superintendent will annually report the name of each school and the number of students from </w:t>
      </w:r>
      <w:r w:rsidR="00A41622" w:rsidRPr="00D65F55">
        <w:rPr>
          <w:highlight w:val="darkGray"/>
        </w:rPr>
        <w:t xml:space="preserve">each </w:t>
      </w:r>
      <w:r w:rsidRPr="00D65F55">
        <w:rPr>
          <w:highlight w:val="darkGray"/>
        </w:rPr>
        <w:t xml:space="preserve">listed schools expelled </w:t>
      </w:r>
      <w:r w:rsidR="008C5616" w:rsidRPr="00D65F55">
        <w:rPr>
          <w:highlight w:val="darkGray"/>
        </w:rPr>
        <w:t xml:space="preserve">for </w:t>
      </w:r>
      <w:r w:rsidR="00FE18D5" w:rsidRPr="00D65F55">
        <w:rPr>
          <w:highlight w:val="darkGray"/>
        </w:rPr>
        <w:t>bringing, possessing, concealing or using a firearm</w:t>
      </w:r>
      <w:r w:rsidRPr="00D65F55">
        <w:rPr>
          <w:highlight w:val="darkGray"/>
        </w:rPr>
        <w:t xml:space="preserve"> to the Oregon Department of Education.</w:t>
      </w:r>
    </w:p>
    <w:p w14:paraId="7F9F39B5" w14:textId="77777777" w:rsidR="00CD52A4" w:rsidRPr="003A462C" w:rsidRDefault="00CD52A4" w:rsidP="003A462C">
      <w:pPr>
        <w:pStyle w:val="PolicyBodyText"/>
        <w:shd w:val="clear" w:color="000000" w:fill="auto"/>
      </w:pPr>
      <w:r w:rsidRPr="003A462C">
        <w:t>END OF POLICY</w:t>
      </w:r>
    </w:p>
    <w:p w14:paraId="1A75DABA" w14:textId="77777777" w:rsidR="00CD52A4" w:rsidRPr="003A462C" w:rsidRDefault="00CD52A4" w:rsidP="003A462C">
      <w:pPr>
        <w:pStyle w:val="PolicyLine"/>
        <w:shd w:val="clear" w:color="000000" w:fill="auto"/>
      </w:pPr>
    </w:p>
    <w:p w14:paraId="3654E2B8" w14:textId="54B73032" w:rsidR="00CD52A4" w:rsidRPr="003A462C" w:rsidRDefault="00CD52A4" w:rsidP="00F85DBF">
      <w:pPr>
        <w:pStyle w:val="PolicyReferencesHeading"/>
        <w:spacing w:after="0"/>
      </w:pPr>
      <w:r w:rsidRPr="003A462C">
        <w:t>Legal Reference(s):</w:t>
      </w:r>
    </w:p>
    <w:p w14:paraId="718A7BD1" w14:textId="77777777" w:rsidR="00CD52A4" w:rsidRPr="003A462C" w:rsidRDefault="00CD52A4" w:rsidP="003A462C">
      <w:pPr>
        <w:pStyle w:val="PolicyReferences"/>
      </w:pPr>
    </w:p>
    <w:p w14:paraId="68BCEBFF" w14:textId="77777777" w:rsidR="00CD52A4" w:rsidRPr="003A462C" w:rsidRDefault="00CD52A4" w:rsidP="003A462C">
      <w:pPr>
        <w:pStyle w:val="PolicyReferences"/>
        <w:sectPr w:rsidR="00CD52A4" w:rsidRPr="003A462C" w:rsidSect="00CD52A4">
          <w:headerReference w:type="even" r:id="rId8"/>
          <w:headerReference w:type="default" r:id="rId9"/>
          <w:footerReference w:type="even" r:id="rId10"/>
          <w:footerReference w:type="default" r:id="rId11"/>
          <w:headerReference w:type="first" r:id="rId12"/>
          <w:footerReference w:type="first" r:id="rId13"/>
          <w:type w:val="continuous"/>
          <w:pgSz w:w="12240" w:h="15838"/>
          <w:pgMar w:top="936" w:right="720" w:bottom="720" w:left="1224" w:header="432" w:footer="720" w:gutter="0"/>
          <w:cols w:space="720"/>
          <w:noEndnote/>
          <w:docGrid w:linePitch="326"/>
        </w:sectPr>
      </w:pPr>
    </w:p>
    <w:bookmarkStart w:id="23" w:name="Laws"/>
    <w:bookmarkStart w:id="24" w:name="ORS"/>
    <w:bookmarkEnd w:id="23"/>
    <w:bookmarkEnd w:id="24"/>
    <w:p w14:paraId="32B68535" w14:textId="4121BBEA" w:rsidR="00CD52A4" w:rsidRPr="003A462C" w:rsidRDefault="00BE13BF" w:rsidP="003A462C">
      <w:pPr>
        <w:pStyle w:val="PolicyReferences"/>
      </w:pPr>
      <w:r>
        <w:rPr>
          <w:rStyle w:val="SYSHYPERTEXT"/>
        </w:rPr>
        <w:fldChar w:fldCharType="begin"/>
      </w:r>
      <w:r>
        <w:rPr>
          <w:rStyle w:val="SYSHYPERTEXT"/>
        </w:rPr>
        <w:instrText xml:space="preserve"> HYPERLINK "http://policy.osba.org/orsredir.asp?ors=ors-161" </w:instrText>
      </w:r>
      <w:r>
        <w:rPr>
          <w:rStyle w:val="SYSHYPERTEXT"/>
        </w:rPr>
        <w:fldChar w:fldCharType="separate"/>
      </w:r>
      <w:r>
        <w:rPr>
          <w:rStyle w:val="Hyperlink"/>
        </w:rPr>
        <w:t>ORS 161</w:t>
      </w:r>
      <w:r>
        <w:rPr>
          <w:rStyle w:val="SYSHYPERTEXT"/>
        </w:rPr>
        <w:fldChar w:fldCharType="end"/>
      </w:r>
      <w:r w:rsidR="00CD52A4" w:rsidRPr="003A462C">
        <w:t>.015</w:t>
      </w:r>
    </w:p>
    <w:p w14:paraId="1F21077D" w14:textId="68ED0EBA" w:rsidR="00CD52A4" w:rsidRPr="003A462C" w:rsidRDefault="008B7C6A" w:rsidP="003A462C">
      <w:pPr>
        <w:pStyle w:val="PolicyReferences"/>
      </w:pPr>
      <w:hyperlink r:id="rId14" w:history="1">
        <w:r w:rsidR="00BE13BF">
          <w:rPr>
            <w:rStyle w:val="Hyperlink"/>
          </w:rPr>
          <w:t>ORS 166</w:t>
        </w:r>
      </w:hyperlink>
      <w:r w:rsidR="00CD52A4" w:rsidRPr="003A462C">
        <w:t>.210 -</w:t>
      </w:r>
      <w:r w:rsidR="00284063" w:rsidRPr="003A462C">
        <w:t xml:space="preserve"> </w:t>
      </w:r>
      <w:r w:rsidR="00CD52A4" w:rsidRPr="003A462C">
        <w:t>166.370</w:t>
      </w:r>
    </w:p>
    <w:p w14:paraId="512919F4" w14:textId="2DFEA8C5" w:rsidR="00CD52A4" w:rsidRPr="003A462C" w:rsidRDefault="008B7C6A" w:rsidP="003A462C">
      <w:pPr>
        <w:pStyle w:val="PolicyReferences"/>
      </w:pPr>
      <w:hyperlink r:id="rId15" w:history="1">
        <w:r w:rsidR="00BE13BF">
          <w:rPr>
            <w:rStyle w:val="Hyperlink"/>
          </w:rPr>
          <w:t>ORS 166</w:t>
        </w:r>
      </w:hyperlink>
      <w:r w:rsidR="00CD52A4" w:rsidRPr="003A462C">
        <w:t>.382</w:t>
      </w:r>
    </w:p>
    <w:p w14:paraId="30D593C9" w14:textId="6B146729" w:rsidR="00CD52A4" w:rsidRPr="003A462C" w:rsidRDefault="008B7C6A" w:rsidP="003A462C">
      <w:pPr>
        <w:pStyle w:val="PolicyReferences"/>
      </w:pPr>
      <w:hyperlink r:id="rId16" w:history="1">
        <w:r w:rsidR="00BE13BF">
          <w:rPr>
            <w:rStyle w:val="Hyperlink"/>
          </w:rPr>
          <w:t>ORS 332</w:t>
        </w:r>
      </w:hyperlink>
      <w:r w:rsidR="00CD52A4" w:rsidRPr="003A462C">
        <w:t>.107</w:t>
      </w:r>
    </w:p>
    <w:p w14:paraId="0C936050" w14:textId="0CAC426F" w:rsidR="00CD52A4" w:rsidRPr="003A462C" w:rsidRDefault="008B7C6A" w:rsidP="003A462C">
      <w:pPr>
        <w:pStyle w:val="PolicyReferences"/>
      </w:pPr>
      <w:hyperlink r:id="rId17" w:history="1">
        <w:r w:rsidR="00BE13BF">
          <w:rPr>
            <w:rStyle w:val="Hyperlink"/>
          </w:rPr>
          <w:t>ORS 339</w:t>
        </w:r>
      </w:hyperlink>
      <w:r w:rsidR="00CD52A4" w:rsidRPr="003A462C">
        <w:t>.115</w:t>
      </w:r>
    </w:p>
    <w:p w14:paraId="0CE28BD2" w14:textId="020EA5A7" w:rsidR="00CD52A4" w:rsidRPr="003A462C" w:rsidRDefault="008B7C6A" w:rsidP="003A462C">
      <w:pPr>
        <w:pStyle w:val="PolicyReferences"/>
      </w:pPr>
      <w:hyperlink r:id="rId18" w:history="1">
        <w:r w:rsidR="00BE13BF">
          <w:rPr>
            <w:rStyle w:val="Hyperlink"/>
          </w:rPr>
          <w:t>ORS 339</w:t>
        </w:r>
      </w:hyperlink>
      <w:r w:rsidR="00CD52A4" w:rsidRPr="003A462C">
        <w:t>.240</w:t>
      </w:r>
    </w:p>
    <w:p w14:paraId="6A1AB7F3" w14:textId="33F3F644" w:rsidR="00CD52A4" w:rsidRPr="003A462C" w:rsidRDefault="008B7C6A" w:rsidP="003A462C">
      <w:pPr>
        <w:pStyle w:val="PolicyReferences"/>
      </w:pPr>
      <w:hyperlink r:id="rId19" w:history="1">
        <w:r w:rsidR="00BE13BF">
          <w:rPr>
            <w:rStyle w:val="Hyperlink"/>
          </w:rPr>
          <w:t>ORS 339</w:t>
        </w:r>
      </w:hyperlink>
      <w:r w:rsidR="00CD52A4" w:rsidRPr="003A462C">
        <w:t>.250</w:t>
      </w:r>
    </w:p>
    <w:p w14:paraId="1E0FDC1E" w14:textId="5F2B16D8" w:rsidR="00CD52A4" w:rsidRPr="003A462C" w:rsidRDefault="008B7C6A" w:rsidP="003A462C">
      <w:pPr>
        <w:pStyle w:val="PolicyReferences"/>
      </w:pPr>
      <w:hyperlink r:id="rId20" w:history="1">
        <w:r w:rsidR="00BE13BF">
          <w:rPr>
            <w:rStyle w:val="Hyperlink"/>
          </w:rPr>
          <w:t>ORS 339</w:t>
        </w:r>
      </w:hyperlink>
      <w:r w:rsidR="00CD52A4" w:rsidRPr="003A462C">
        <w:t>.315</w:t>
      </w:r>
    </w:p>
    <w:p w14:paraId="617C2185" w14:textId="73F553E2" w:rsidR="00CD52A4" w:rsidRPr="003A462C" w:rsidDel="00B4284E" w:rsidRDefault="00BE13BF" w:rsidP="003A462C">
      <w:pPr>
        <w:pStyle w:val="PolicyReferences"/>
        <w:rPr>
          <w:del w:id="25" w:author="Leslie Fisher" w:date="2021-07-13T11:36:00Z"/>
        </w:rPr>
      </w:pPr>
      <w:del w:id="26" w:author="Leslie Fisher" w:date="2021-09-28T13:53:00Z">
        <w:r w:rsidRPr="00BE13BF" w:rsidDel="00BE13BF">
          <w:rPr>
            <w:rStyle w:val="SYSHYPERTEXT"/>
          </w:rPr>
          <w:delText>ORS 339</w:delText>
        </w:r>
      </w:del>
      <w:del w:id="27" w:author="Leslie Fisher" w:date="2021-07-13T11:36:00Z">
        <w:r w:rsidR="00CD52A4" w:rsidRPr="003A462C" w:rsidDel="00B4284E">
          <w:delText>.327</w:delText>
        </w:r>
      </w:del>
    </w:p>
    <w:p w14:paraId="721ED51D" w14:textId="0603FE27" w:rsidR="00CD52A4" w:rsidRPr="003A462C" w:rsidDel="00E70EA0" w:rsidRDefault="00BE13BF" w:rsidP="003A462C">
      <w:pPr>
        <w:pStyle w:val="PolicyReferences"/>
        <w:rPr>
          <w:del w:id="28" w:author="Leslie Fisher" w:date="2021-07-13T11:50:00Z"/>
        </w:rPr>
      </w:pPr>
      <w:del w:id="29" w:author="Leslie Fisher" w:date="2021-09-28T13:53:00Z">
        <w:r w:rsidRPr="00BE13BF" w:rsidDel="00BE13BF">
          <w:rPr>
            <w:rStyle w:val="SYSHYPERTEXT"/>
          </w:rPr>
          <w:delText>ORS 809</w:delText>
        </w:r>
      </w:del>
      <w:del w:id="30" w:author="Leslie Fisher" w:date="2021-07-13T11:50:00Z">
        <w:r w:rsidR="00CD52A4" w:rsidRPr="003A462C" w:rsidDel="00E70EA0">
          <w:delText>.135</w:delText>
        </w:r>
      </w:del>
    </w:p>
    <w:p w14:paraId="23E2A5A9" w14:textId="259FFEF0" w:rsidR="00CD52A4" w:rsidRPr="003A462C" w:rsidDel="0055427C" w:rsidRDefault="00BE13BF" w:rsidP="003A462C">
      <w:pPr>
        <w:pStyle w:val="PolicyReferences"/>
        <w:rPr>
          <w:del w:id="31" w:author="Leslie Fisher" w:date="2021-07-13T11:52:00Z"/>
        </w:rPr>
      </w:pPr>
      <w:del w:id="32" w:author="Leslie Fisher" w:date="2021-09-28T13:53:00Z">
        <w:r w:rsidRPr="00BE13BF" w:rsidDel="00BE13BF">
          <w:rPr>
            <w:rStyle w:val="SYSHYPERTEXT"/>
          </w:rPr>
          <w:delText>ORS 809</w:delText>
        </w:r>
      </w:del>
      <w:del w:id="33" w:author="Leslie Fisher" w:date="2021-07-13T11:52:00Z">
        <w:r w:rsidR="00CD52A4" w:rsidRPr="003A462C" w:rsidDel="0055427C">
          <w:delText>.260</w:delText>
        </w:r>
      </w:del>
    </w:p>
    <w:p w14:paraId="48F9FC11" w14:textId="77777777" w:rsidR="00CD52A4" w:rsidRPr="003A462C" w:rsidRDefault="00CD52A4" w:rsidP="003A462C">
      <w:pPr>
        <w:pStyle w:val="PolicyReferences"/>
      </w:pPr>
    </w:p>
    <w:bookmarkStart w:id="34" w:name="OAR"/>
    <w:bookmarkEnd w:id="34"/>
    <w:p w14:paraId="3947F071" w14:textId="18EB1937" w:rsidR="00CD52A4" w:rsidRPr="003A462C" w:rsidRDefault="00EC4812" w:rsidP="003A462C">
      <w:pPr>
        <w:pStyle w:val="PolicyReferences"/>
      </w:pPr>
      <w:r w:rsidRPr="003A462C">
        <w:fldChar w:fldCharType="begin"/>
      </w:r>
      <w:r w:rsidRPr="003A462C">
        <w:instrText xml:space="preserve"> HYPERLINK "http://policy.osba.org/orsredir.asp?ors=oar-581" </w:instrText>
      </w:r>
      <w:r w:rsidRPr="003A462C">
        <w:fldChar w:fldCharType="separate"/>
      </w:r>
      <w:r w:rsidRPr="003A462C">
        <w:rPr>
          <w:rStyle w:val="Hyperlink"/>
        </w:rPr>
        <w:t>OAR 581</w:t>
      </w:r>
      <w:r w:rsidRPr="003A462C">
        <w:fldChar w:fldCharType="end"/>
      </w:r>
      <w:r w:rsidR="00CD52A4" w:rsidRPr="003A462C">
        <w:t xml:space="preserve">-021-0050 </w:t>
      </w:r>
      <w:r w:rsidR="0055427C">
        <w:t xml:space="preserve">- </w:t>
      </w:r>
      <w:r w:rsidR="00CD52A4" w:rsidRPr="003A462C">
        <w:t>0075</w:t>
      </w:r>
    </w:p>
    <w:p w14:paraId="17DFF7D8" w14:textId="7C1392DE" w:rsidR="00CD52A4" w:rsidRPr="003A462C" w:rsidRDefault="008B7C6A" w:rsidP="003A462C">
      <w:pPr>
        <w:pStyle w:val="PolicyReferences"/>
      </w:pPr>
      <w:hyperlink r:id="rId21" w:history="1">
        <w:r w:rsidR="00EC4812" w:rsidRPr="003A462C">
          <w:rPr>
            <w:rStyle w:val="Hyperlink"/>
          </w:rPr>
          <w:t>OAR 581</w:t>
        </w:r>
      </w:hyperlink>
      <w:r w:rsidR="00CD52A4" w:rsidRPr="003A462C">
        <w:t>-053-0010(5)</w:t>
      </w:r>
    </w:p>
    <w:p w14:paraId="0633D650" w14:textId="3818A8E6" w:rsidR="00CD52A4" w:rsidRPr="003A462C" w:rsidRDefault="008B7C6A" w:rsidP="003A462C">
      <w:pPr>
        <w:pStyle w:val="PolicyReferences"/>
      </w:pPr>
      <w:hyperlink r:id="rId22" w:history="1">
        <w:r w:rsidR="00EC4812" w:rsidRPr="003A462C">
          <w:rPr>
            <w:rStyle w:val="Hyperlink"/>
          </w:rPr>
          <w:t>OAR 581</w:t>
        </w:r>
      </w:hyperlink>
      <w:r w:rsidR="00CD52A4" w:rsidRPr="003A462C">
        <w:t>-053-0230(9)(k)</w:t>
      </w:r>
    </w:p>
    <w:p w14:paraId="0DB1816C" w14:textId="6D8B8A7A" w:rsidR="00CD52A4" w:rsidRPr="003A462C" w:rsidRDefault="008B7C6A" w:rsidP="003A462C">
      <w:pPr>
        <w:pStyle w:val="PolicyReferences"/>
      </w:pPr>
      <w:hyperlink r:id="rId23" w:history="1">
        <w:r w:rsidR="00EC4812" w:rsidRPr="003A462C">
          <w:rPr>
            <w:rStyle w:val="Hyperlink"/>
          </w:rPr>
          <w:t>OAR 581</w:t>
        </w:r>
      </w:hyperlink>
      <w:r w:rsidR="00CD52A4" w:rsidRPr="003A462C">
        <w:t>-053-0330(1)(r)</w:t>
      </w:r>
    </w:p>
    <w:p w14:paraId="6DBED536" w14:textId="1A826FC1" w:rsidR="00CD52A4" w:rsidRPr="003A462C" w:rsidRDefault="008B7C6A" w:rsidP="003A462C">
      <w:pPr>
        <w:pStyle w:val="PolicyReferences"/>
      </w:pPr>
      <w:hyperlink r:id="rId24" w:history="1">
        <w:r w:rsidR="00EC4812" w:rsidRPr="003A462C">
          <w:rPr>
            <w:rStyle w:val="Hyperlink"/>
          </w:rPr>
          <w:t>OAR 581</w:t>
        </w:r>
      </w:hyperlink>
      <w:r w:rsidR="00CD52A4" w:rsidRPr="003A462C">
        <w:t>-053-0430(17)</w:t>
      </w:r>
    </w:p>
    <w:p w14:paraId="4D0675AC" w14:textId="17B51E75" w:rsidR="00CD52A4" w:rsidRPr="003A462C" w:rsidRDefault="008B7C6A" w:rsidP="003A462C">
      <w:pPr>
        <w:pStyle w:val="PolicyReferences"/>
      </w:pPr>
      <w:hyperlink r:id="rId25" w:history="1">
        <w:r w:rsidR="00EC4812" w:rsidRPr="003A462C">
          <w:rPr>
            <w:rStyle w:val="Hyperlink"/>
          </w:rPr>
          <w:t>OAR 581</w:t>
        </w:r>
      </w:hyperlink>
      <w:r w:rsidR="00CD52A4" w:rsidRPr="003A462C">
        <w:t>-053-0531(16)</w:t>
      </w:r>
    </w:p>
    <w:p w14:paraId="0B18F8DD" w14:textId="77777777" w:rsidR="003A462C" w:rsidRDefault="003A462C" w:rsidP="003A462C">
      <w:pPr>
        <w:pStyle w:val="PolicyReferences"/>
        <w:sectPr w:rsidR="003A462C" w:rsidSect="003A462C">
          <w:footerReference w:type="default" r:id="rId26"/>
          <w:type w:val="continuous"/>
          <w:pgSz w:w="12240" w:h="15838"/>
          <w:pgMar w:top="936" w:right="720" w:bottom="720" w:left="1224" w:header="432" w:footer="720" w:gutter="0"/>
          <w:cols w:num="3" w:space="720"/>
          <w:noEndnote/>
          <w:docGrid w:linePitch="326"/>
        </w:sectPr>
      </w:pPr>
    </w:p>
    <w:p w14:paraId="3E3FF438" w14:textId="716D59BF" w:rsidR="00CD52A4" w:rsidRPr="003A462C" w:rsidRDefault="00CD52A4" w:rsidP="003A462C">
      <w:pPr>
        <w:pStyle w:val="PolicyReferences"/>
      </w:pPr>
    </w:p>
    <w:p w14:paraId="3688E914" w14:textId="2E338DCF" w:rsidR="00CD52A4" w:rsidRPr="003A462C" w:rsidRDefault="00CD52A4" w:rsidP="003A462C">
      <w:pPr>
        <w:pStyle w:val="PolicyReferences"/>
      </w:pPr>
      <w:r w:rsidRPr="003A462C">
        <w:t>Gun-Free School Zones Act of 1990, 18 U.S.C. §§ 921(a)(25)-(26), 922(q) (</w:t>
      </w:r>
      <w:del w:id="35" w:author="Leslie Fisher" w:date="2021-07-13T12:27:00Z">
        <w:r w:rsidR="004A53B3" w:rsidRPr="003A462C" w:rsidDel="00734EAA">
          <w:delText>2012</w:delText>
        </w:r>
      </w:del>
      <w:r w:rsidR="00734EAA" w:rsidRPr="00D65F55">
        <w:rPr>
          <w:highlight w:val="darkGray"/>
        </w:rPr>
        <w:t>2018</w:t>
      </w:r>
      <w:r w:rsidRPr="003A462C">
        <w:t>).</w:t>
      </w:r>
    </w:p>
    <w:p w14:paraId="3D626AD9" w14:textId="669A3058" w:rsidR="00CD52A4" w:rsidRPr="003A462C" w:rsidRDefault="00CD52A4" w:rsidP="003A462C">
      <w:pPr>
        <w:pStyle w:val="PolicyReferences"/>
      </w:pPr>
      <w:r w:rsidRPr="003A462C">
        <w:t>Individuals with Disabilities Education Act (IDEA), 20 U.S.C. §§ 1400-1419 (</w:t>
      </w:r>
      <w:del w:id="36" w:author="Leslie Fisher" w:date="2021-07-13T12:30:00Z">
        <w:r w:rsidR="004A53B3" w:rsidRPr="003A462C" w:rsidDel="00734EAA">
          <w:delText>2012</w:delText>
        </w:r>
      </w:del>
      <w:r w:rsidR="00734EAA" w:rsidRPr="00D65F55">
        <w:rPr>
          <w:highlight w:val="darkGray"/>
        </w:rPr>
        <w:t>2018</w:t>
      </w:r>
      <w:r w:rsidRPr="003A462C">
        <w:t>).</w:t>
      </w:r>
    </w:p>
    <w:p w14:paraId="03A9E4B9" w14:textId="352FDDFF" w:rsidR="00CD52A4" w:rsidRPr="003A462C" w:rsidRDefault="00CD52A4" w:rsidP="003A462C">
      <w:pPr>
        <w:pStyle w:val="PolicyReferences"/>
      </w:pPr>
      <w:r w:rsidRPr="003A462C">
        <w:t>Youth Handgun Safety Act, 18 U.S.C. §§  922(x), 924(a)(6) (</w:t>
      </w:r>
      <w:del w:id="37" w:author="Leslie Fisher" w:date="2021-07-13T12:33:00Z">
        <w:r w:rsidR="004A53B3" w:rsidRPr="003A462C" w:rsidDel="00313C32">
          <w:delText>2012</w:delText>
        </w:r>
      </w:del>
      <w:r w:rsidR="00313C32" w:rsidRPr="00D65F55">
        <w:rPr>
          <w:highlight w:val="darkGray"/>
        </w:rPr>
        <w:t>2018</w:t>
      </w:r>
      <w:r w:rsidRPr="003A462C">
        <w:t>).</w:t>
      </w:r>
    </w:p>
    <w:p w14:paraId="27B8312D" w14:textId="797C8223" w:rsidR="00CD52A4" w:rsidRPr="00D65F55" w:rsidRDefault="00CD52A4" w:rsidP="003A462C">
      <w:pPr>
        <w:pStyle w:val="PolicyReferences"/>
        <w:rPr>
          <w:highlight w:val="darkGray"/>
        </w:rPr>
      </w:pPr>
      <w:r w:rsidRPr="003A462C">
        <w:t>Safe and Drug-Free Schools and Communities Act, 20 U.S.C. §§ 7101, 7111-7121 (</w:t>
      </w:r>
      <w:del w:id="38" w:author="Leslie Fisher" w:date="2021-07-13T12:34:00Z">
        <w:r w:rsidR="004A53B3" w:rsidRPr="003A462C" w:rsidDel="00313C32">
          <w:delText>2012</w:delText>
        </w:r>
      </w:del>
      <w:r w:rsidR="00313C32" w:rsidRPr="00D65F55">
        <w:rPr>
          <w:highlight w:val="darkGray"/>
        </w:rPr>
        <w:t>2018</w:t>
      </w:r>
      <w:r w:rsidRPr="003A462C">
        <w:t>).</w:t>
      </w:r>
    </w:p>
    <w:p w14:paraId="38997B9E" w14:textId="68F6B49E" w:rsidR="008E095A" w:rsidRPr="003A462C" w:rsidRDefault="008E095A" w:rsidP="003A462C">
      <w:pPr>
        <w:pStyle w:val="PolicyReferences"/>
      </w:pPr>
      <w:r w:rsidRPr="00D65F55">
        <w:rPr>
          <w:highlight w:val="darkGray"/>
        </w:rPr>
        <w:t>Oregon Senate Bill 554 (2021).</w:t>
      </w:r>
    </w:p>
    <w:sectPr w:rsidR="008E095A" w:rsidRPr="003A462C" w:rsidSect="00CD52A4">
      <w:type w:val="continuous"/>
      <w:pgSz w:w="12240" w:h="15838"/>
      <w:pgMar w:top="936" w:right="720" w:bottom="720" w:left="1224" w:header="432" w:footer="720"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78AA506" w14:textId="77777777" w:rsidR="00BE756D" w:rsidRDefault="00BE756D" w:rsidP="00FC3907">
      <w:r>
        <w:separator/>
      </w:r>
    </w:p>
  </w:endnote>
  <w:endnote w:type="continuationSeparator" w:id="0">
    <w:p w14:paraId="0CC2D849" w14:textId="77777777" w:rsidR="00BE756D" w:rsidRDefault="00BE756D" w:rsidP="00FC3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panose1 w:val="00000000000000000000"/>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FB7BB3" w14:textId="77777777" w:rsidR="00D65F55" w:rsidRDefault="00D65F5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Layout w:type="fixed"/>
      <w:tblCellMar>
        <w:left w:w="0" w:type="dxa"/>
        <w:right w:w="0" w:type="dxa"/>
      </w:tblCellMar>
      <w:tblLook w:val="0000" w:firstRow="0" w:lastRow="0" w:firstColumn="0" w:lastColumn="0" w:noHBand="0" w:noVBand="0"/>
    </w:tblPr>
    <w:tblGrid>
      <w:gridCol w:w="2340"/>
      <w:gridCol w:w="7956"/>
    </w:tblGrid>
    <w:tr w:rsidR="00CD52A4" w:rsidRPr="003A462C" w14:paraId="0390BFD2" w14:textId="77777777" w:rsidTr="00BE756D">
      <w:tc>
        <w:tcPr>
          <w:tcW w:w="2340" w:type="dxa"/>
        </w:tcPr>
        <w:p w14:paraId="0D84D0B1" w14:textId="774610CC" w:rsidR="00CD52A4" w:rsidRPr="003A462C" w:rsidRDefault="00CD52A4" w:rsidP="00BE756D">
          <w:pPr>
            <w:pStyle w:val="Footer"/>
            <w:rPr>
              <w:noProof/>
              <w:sz w:val="20"/>
            </w:rPr>
          </w:pPr>
          <w:r w:rsidRPr="003A462C">
            <w:rPr>
              <w:noProof/>
              <w:sz w:val="20"/>
            </w:rPr>
            <w:t>R</w:t>
          </w:r>
          <w:del w:id="20" w:author="Leslie Fisher" w:date="2021-07-13T10:50:00Z">
            <w:r w:rsidR="00340FCD" w:rsidRPr="003A462C" w:rsidDel="00555FD5">
              <w:rPr>
                <w:noProof/>
                <w:sz w:val="20"/>
              </w:rPr>
              <w:delText>7/18/</w:delText>
            </w:r>
            <w:r w:rsidR="004B3CE2" w:rsidRPr="003A462C" w:rsidDel="00555FD5">
              <w:rPr>
                <w:noProof/>
                <w:sz w:val="20"/>
              </w:rPr>
              <w:delText>19</w:delText>
            </w:r>
          </w:del>
          <w:r w:rsidR="00536550" w:rsidRPr="00D65F55">
            <w:rPr>
              <w:noProof/>
              <w:sz w:val="20"/>
              <w:highlight w:val="darkGray"/>
            </w:rPr>
            <w:t>10/05/21</w:t>
          </w:r>
          <w:r w:rsidRPr="003A462C">
            <w:rPr>
              <w:noProof/>
              <w:sz w:val="20"/>
            </w:rPr>
            <w:t>│</w:t>
          </w:r>
          <w:del w:id="21" w:author="Leslie Fisher" w:date="2021-07-13T10:50:00Z">
            <w:r w:rsidR="008C5FFA" w:rsidRPr="003A462C" w:rsidDel="00555FD5">
              <w:rPr>
                <w:noProof/>
                <w:sz w:val="20"/>
              </w:rPr>
              <w:delText>RS</w:delText>
            </w:r>
          </w:del>
          <w:r w:rsidR="00555FD5" w:rsidRPr="00D65F55">
            <w:rPr>
              <w:noProof/>
              <w:sz w:val="20"/>
              <w:highlight w:val="darkGray"/>
            </w:rPr>
            <w:t>LF</w:t>
          </w:r>
        </w:p>
      </w:tc>
      <w:tc>
        <w:tcPr>
          <w:tcW w:w="7956" w:type="dxa"/>
        </w:tcPr>
        <w:p w14:paraId="3B46DDDC" w14:textId="57609CB2" w:rsidR="00CD52A4" w:rsidRPr="003A462C" w:rsidRDefault="00CD52A4" w:rsidP="00BE756D">
          <w:pPr>
            <w:pStyle w:val="Footer"/>
            <w:jc w:val="right"/>
          </w:pPr>
          <w:r w:rsidRPr="003A462C">
            <w:t xml:space="preserve">Weapons in </w:t>
          </w:r>
          <w:del w:id="22" w:author="Leslie Fisher" w:date="2021-07-13T15:51:00Z">
            <w:r w:rsidRPr="003A462C" w:rsidDel="00276A11">
              <w:delText xml:space="preserve">the </w:delText>
            </w:r>
          </w:del>
          <w:r w:rsidRPr="003A462C">
            <w:t>Schools** – JFCJ</w:t>
          </w:r>
        </w:p>
        <w:p w14:paraId="28BA064F" w14:textId="77777777" w:rsidR="00CD52A4" w:rsidRPr="003A462C" w:rsidRDefault="00CD52A4" w:rsidP="00BE756D">
          <w:pPr>
            <w:pStyle w:val="Footer"/>
            <w:jc w:val="right"/>
            <w:rPr>
              <w:sz w:val="20"/>
            </w:rPr>
          </w:pPr>
          <w:r w:rsidRPr="003A462C">
            <w:rPr>
              <w:bCs/>
              <w:noProof/>
            </w:rPr>
            <w:fldChar w:fldCharType="begin"/>
          </w:r>
          <w:r w:rsidRPr="003A462C">
            <w:rPr>
              <w:bCs/>
              <w:noProof/>
            </w:rPr>
            <w:instrText xml:space="preserve"> PAGE  \* Arabic  \* MERGEFORMAT </w:instrText>
          </w:r>
          <w:r w:rsidRPr="003A462C">
            <w:rPr>
              <w:bCs/>
              <w:noProof/>
            </w:rPr>
            <w:fldChar w:fldCharType="separate"/>
          </w:r>
          <w:r w:rsidR="008B7C6A">
            <w:rPr>
              <w:bCs/>
              <w:noProof/>
            </w:rPr>
            <w:t>1</w:t>
          </w:r>
          <w:r w:rsidRPr="003A462C">
            <w:rPr>
              <w:bCs/>
              <w:noProof/>
            </w:rPr>
            <w:fldChar w:fldCharType="end"/>
          </w:r>
          <w:r w:rsidRPr="003A462C">
            <w:rPr>
              <w:noProof/>
            </w:rPr>
            <w:t>-</w:t>
          </w:r>
          <w:r w:rsidRPr="003A462C">
            <w:rPr>
              <w:bCs/>
              <w:noProof/>
            </w:rPr>
            <w:fldChar w:fldCharType="begin"/>
          </w:r>
          <w:r w:rsidRPr="003A462C">
            <w:rPr>
              <w:bCs/>
              <w:noProof/>
            </w:rPr>
            <w:instrText xml:space="preserve"> NUMPAGES  \* Arabic  \* MERGEFORMAT </w:instrText>
          </w:r>
          <w:r w:rsidRPr="003A462C">
            <w:rPr>
              <w:bCs/>
              <w:noProof/>
            </w:rPr>
            <w:fldChar w:fldCharType="separate"/>
          </w:r>
          <w:r w:rsidR="008B7C6A">
            <w:rPr>
              <w:bCs/>
              <w:noProof/>
            </w:rPr>
            <w:t>3</w:t>
          </w:r>
          <w:r w:rsidRPr="003A462C">
            <w:rPr>
              <w:bCs/>
              <w:noProof/>
            </w:rPr>
            <w:fldChar w:fldCharType="end"/>
          </w:r>
        </w:p>
      </w:tc>
    </w:tr>
  </w:tbl>
  <w:p w14:paraId="631B9AD4" w14:textId="77777777" w:rsidR="00CD52A4" w:rsidRPr="003A462C" w:rsidRDefault="00CD52A4" w:rsidP="00BE756D">
    <w:pPr>
      <w:pStyle w:val="Footer"/>
      <w:rPr>
        <w:sz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36D34A" w14:textId="77777777" w:rsidR="00D65F55" w:rsidRDefault="00D65F55">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Layout w:type="fixed"/>
      <w:tblCellMar>
        <w:left w:w="0" w:type="dxa"/>
        <w:right w:w="0" w:type="dxa"/>
      </w:tblCellMar>
      <w:tblLook w:val="0000" w:firstRow="0" w:lastRow="0" w:firstColumn="0" w:lastColumn="0" w:noHBand="0" w:noVBand="0"/>
    </w:tblPr>
    <w:tblGrid>
      <w:gridCol w:w="2340"/>
      <w:gridCol w:w="7956"/>
    </w:tblGrid>
    <w:tr w:rsidR="00CD52A4" w:rsidRPr="003A462C" w14:paraId="6CDE1DCD" w14:textId="77777777" w:rsidTr="00BE756D">
      <w:tc>
        <w:tcPr>
          <w:tcW w:w="2340" w:type="dxa"/>
        </w:tcPr>
        <w:p w14:paraId="1D74A84F" w14:textId="77777777" w:rsidR="00CD52A4" w:rsidRPr="003A462C" w:rsidRDefault="00CD52A4" w:rsidP="00BE756D">
          <w:pPr>
            <w:pStyle w:val="Footer"/>
            <w:rPr>
              <w:noProof/>
              <w:sz w:val="20"/>
            </w:rPr>
          </w:pPr>
          <w:r w:rsidRPr="003A462C">
            <w:rPr>
              <w:noProof/>
              <w:sz w:val="20"/>
            </w:rPr>
            <w:t>R4/17/17│PH</w:t>
          </w:r>
        </w:p>
      </w:tc>
      <w:tc>
        <w:tcPr>
          <w:tcW w:w="7956" w:type="dxa"/>
        </w:tcPr>
        <w:p w14:paraId="1F69989F" w14:textId="77777777" w:rsidR="00CD52A4" w:rsidRPr="003A462C" w:rsidRDefault="00CD52A4" w:rsidP="00BE756D">
          <w:pPr>
            <w:pStyle w:val="Footer"/>
            <w:jc w:val="right"/>
          </w:pPr>
          <w:r w:rsidRPr="003A462C">
            <w:t>Weapons in the Schools** – JFCJ</w:t>
          </w:r>
        </w:p>
        <w:p w14:paraId="3110CEE6" w14:textId="77777777" w:rsidR="00CD52A4" w:rsidRPr="003A462C" w:rsidRDefault="00CD52A4" w:rsidP="00BE756D">
          <w:pPr>
            <w:pStyle w:val="Footer"/>
            <w:jc w:val="right"/>
            <w:rPr>
              <w:sz w:val="20"/>
            </w:rPr>
          </w:pPr>
          <w:r w:rsidRPr="003A462C">
            <w:rPr>
              <w:bCs/>
              <w:noProof/>
            </w:rPr>
            <w:fldChar w:fldCharType="begin"/>
          </w:r>
          <w:r w:rsidRPr="003A462C">
            <w:rPr>
              <w:bCs/>
              <w:noProof/>
            </w:rPr>
            <w:instrText xml:space="preserve"> PAGE  \* Arabic  \* MERGEFORMAT </w:instrText>
          </w:r>
          <w:r w:rsidRPr="003A462C">
            <w:rPr>
              <w:bCs/>
              <w:noProof/>
            </w:rPr>
            <w:fldChar w:fldCharType="separate"/>
          </w:r>
          <w:r w:rsidR="005764A4">
            <w:rPr>
              <w:bCs/>
              <w:noProof/>
            </w:rPr>
            <w:t>3</w:t>
          </w:r>
          <w:r w:rsidRPr="003A462C">
            <w:rPr>
              <w:bCs/>
              <w:noProof/>
            </w:rPr>
            <w:fldChar w:fldCharType="end"/>
          </w:r>
          <w:r w:rsidRPr="003A462C">
            <w:rPr>
              <w:noProof/>
            </w:rPr>
            <w:t>-</w:t>
          </w:r>
          <w:r w:rsidRPr="003A462C">
            <w:rPr>
              <w:bCs/>
              <w:noProof/>
            </w:rPr>
            <w:fldChar w:fldCharType="begin"/>
          </w:r>
          <w:r w:rsidRPr="003A462C">
            <w:rPr>
              <w:bCs/>
              <w:noProof/>
            </w:rPr>
            <w:instrText xml:space="preserve"> NUMPAGES  \* Arabic  \* MERGEFORMAT </w:instrText>
          </w:r>
          <w:r w:rsidRPr="003A462C">
            <w:rPr>
              <w:bCs/>
              <w:noProof/>
            </w:rPr>
            <w:fldChar w:fldCharType="separate"/>
          </w:r>
          <w:r w:rsidR="005764A4">
            <w:rPr>
              <w:bCs/>
              <w:noProof/>
            </w:rPr>
            <w:t>3</w:t>
          </w:r>
          <w:r w:rsidRPr="003A462C">
            <w:rPr>
              <w:bCs/>
              <w:noProof/>
            </w:rPr>
            <w:fldChar w:fldCharType="end"/>
          </w:r>
        </w:p>
      </w:tc>
    </w:tr>
  </w:tbl>
  <w:p w14:paraId="202A2FEB" w14:textId="77777777" w:rsidR="00CD52A4" w:rsidRPr="003A462C" w:rsidRDefault="00CD52A4" w:rsidP="00BE756D">
    <w:pPr>
      <w:pStyle w:val="Footer"/>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9A5CB56" w14:textId="77777777" w:rsidR="00BE756D" w:rsidRDefault="00BE756D" w:rsidP="00FC3907">
      <w:r>
        <w:separator/>
      </w:r>
    </w:p>
  </w:footnote>
  <w:footnote w:type="continuationSeparator" w:id="0">
    <w:p w14:paraId="62219EB7" w14:textId="77777777" w:rsidR="00BE756D" w:rsidRDefault="00BE756D" w:rsidP="00FC3907">
      <w:r>
        <w:continuationSeparator/>
      </w:r>
    </w:p>
  </w:footnote>
  <w:footnote w:id="1">
    <w:p w14:paraId="39738557" w14:textId="3A881521" w:rsidR="00536550" w:rsidRPr="00D65F55" w:rsidRDefault="00536550">
      <w:pPr>
        <w:pStyle w:val="FootnoteText"/>
        <w:rPr>
          <w:highlight w:val="darkGray"/>
        </w:rPr>
      </w:pPr>
      <w:r w:rsidRPr="00D65F55">
        <w:rPr>
          <w:rStyle w:val="FootnoteReference"/>
          <w:highlight w:val="darkGray"/>
        </w:rPr>
        <w:footnoteRef/>
      </w:r>
      <w:r w:rsidRPr="00D65F55">
        <w:rPr>
          <w:highlight w:val="darkGray"/>
        </w:rPr>
        <w:t xml:space="preserve"> At least once every six months or at any time the information changes because of the availability of new programs.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AA0AF2" w14:textId="77777777" w:rsidR="00D65F55" w:rsidRPr="000B22B7" w:rsidRDefault="00D65F5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637C0F" w14:textId="77777777" w:rsidR="00D65F55" w:rsidRDefault="00D65F55">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A21083" w14:textId="77777777" w:rsidR="00D65F55" w:rsidRDefault="00D65F5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0"/>
    <w:multiLevelType w:val="singleLevel"/>
    <w:tmpl w:val="C584E930"/>
    <w:lvl w:ilvl="0">
      <w:start w:val="1"/>
      <w:numFmt w:val="bullet"/>
      <w:lvlText w:val=""/>
      <w:lvlJc w:val="left"/>
      <w:pPr>
        <w:tabs>
          <w:tab w:val="num" w:pos="720"/>
        </w:tabs>
        <w:ind w:left="3600" w:hanging="720"/>
      </w:pPr>
      <w:rPr>
        <w:rFonts w:ascii="Symbol" w:hAnsi="Symbol" w:hint="default"/>
      </w:rPr>
    </w:lvl>
  </w:abstractNum>
  <w:abstractNum w:abstractNumId="1" w15:restartNumberingAfterBreak="0">
    <w:nsid w:val="FFFFFF81"/>
    <w:multiLevelType w:val="singleLevel"/>
    <w:tmpl w:val="E682D104"/>
    <w:lvl w:ilvl="0">
      <w:start w:val="1"/>
      <w:numFmt w:val="bullet"/>
      <w:lvlText w:val=""/>
      <w:lvlJc w:val="left"/>
      <w:pPr>
        <w:tabs>
          <w:tab w:val="num" w:pos="720"/>
        </w:tabs>
        <w:ind w:left="2880" w:hanging="720"/>
      </w:pPr>
      <w:rPr>
        <w:rFonts w:ascii="Symbol" w:hAnsi="Symbol" w:hint="default"/>
      </w:rPr>
    </w:lvl>
  </w:abstractNum>
  <w:abstractNum w:abstractNumId="2" w15:restartNumberingAfterBreak="0">
    <w:nsid w:val="FFFFFF82"/>
    <w:multiLevelType w:val="singleLevel"/>
    <w:tmpl w:val="892604E0"/>
    <w:lvl w:ilvl="0">
      <w:start w:val="1"/>
      <w:numFmt w:val="bullet"/>
      <w:lvlText w:val=""/>
      <w:lvlJc w:val="left"/>
      <w:pPr>
        <w:tabs>
          <w:tab w:val="num" w:pos="720"/>
        </w:tabs>
        <w:ind w:left="2160" w:hanging="720"/>
      </w:pPr>
      <w:rPr>
        <w:rFonts w:ascii="Symbol" w:hAnsi="Symbol" w:hint="default"/>
      </w:rPr>
    </w:lvl>
  </w:abstractNum>
  <w:abstractNum w:abstractNumId="3" w15:restartNumberingAfterBreak="0">
    <w:nsid w:val="FFFFFF83"/>
    <w:multiLevelType w:val="singleLevel"/>
    <w:tmpl w:val="55448796"/>
    <w:lvl w:ilvl="0">
      <w:start w:val="1"/>
      <w:numFmt w:val="bullet"/>
      <w:lvlText w:val=""/>
      <w:lvlJc w:val="left"/>
      <w:pPr>
        <w:tabs>
          <w:tab w:val="num" w:pos="720"/>
        </w:tabs>
        <w:ind w:left="1440" w:hanging="720"/>
      </w:pPr>
      <w:rPr>
        <w:rFonts w:ascii="Symbol" w:hAnsi="Symbol" w:hint="default"/>
      </w:rPr>
    </w:lvl>
  </w:abstractNum>
  <w:abstractNum w:abstractNumId="4" w15:restartNumberingAfterBreak="0">
    <w:nsid w:val="FFFFFF89"/>
    <w:multiLevelType w:val="singleLevel"/>
    <w:tmpl w:val="A09E3C6A"/>
    <w:lvl w:ilvl="0">
      <w:start w:val="1"/>
      <w:numFmt w:val="bullet"/>
      <w:lvlText w:val=""/>
      <w:lvlJc w:val="left"/>
      <w:pPr>
        <w:tabs>
          <w:tab w:val="num" w:pos="720"/>
        </w:tabs>
        <w:ind w:left="720" w:hanging="720"/>
      </w:pPr>
      <w:rPr>
        <w:rFonts w:ascii="Symbol" w:hAnsi="Symbol" w:hint="default"/>
      </w:rPr>
    </w:lvl>
  </w:abstractNum>
  <w:abstractNum w:abstractNumId="5" w15:restartNumberingAfterBreak="0">
    <w:nsid w:val="0AC963E0"/>
    <w:multiLevelType w:val="multilevel"/>
    <w:tmpl w:val="EC8C4C9E"/>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decimal"/>
      <w:lvlText w:val="(%3)"/>
      <w:lvlJc w:val="left"/>
      <w:pPr>
        <w:tabs>
          <w:tab w:val="num" w:pos="2160"/>
        </w:tabs>
        <w:ind w:left="2160" w:hanging="720"/>
      </w:pPr>
      <w:rPr>
        <w:b w:val="0"/>
        <w:i w:val="0"/>
        <w:caps w:val="0"/>
        <w:u w:val="none"/>
      </w:rPr>
    </w:lvl>
    <w:lvl w:ilvl="3">
      <w:start w:val="1"/>
      <w:numFmt w:val="lowerLetter"/>
      <w:lvlText w:val="(%4)"/>
      <w:lvlJc w:val="left"/>
      <w:pPr>
        <w:tabs>
          <w:tab w:val="num" w:pos="2880"/>
        </w:tabs>
        <w:ind w:left="2880" w:hanging="720"/>
      </w:pPr>
      <w:rPr>
        <w:b w:val="0"/>
        <w:i w:val="0"/>
        <w:caps w:val="0"/>
        <w:u w:val="none"/>
      </w:rPr>
    </w:lvl>
    <w:lvl w:ilvl="4">
      <w:start w:val="1"/>
      <w:numFmt w:val="lowerRoman"/>
      <w:lvlText w:val="(%5)"/>
      <w:lvlJc w:val="left"/>
      <w:pPr>
        <w:tabs>
          <w:tab w:val="num" w:pos="3600"/>
        </w:tabs>
        <w:ind w:left="3600" w:hanging="720"/>
      </w:pPr>
      <w:rPr>
        <w:b w:val="0"/>
        <w:i w:val="0"/>
        <w:caps w:val="0"/>
        <w:u w:val="none"/>
      </w:rPr>
    </w:lvl>
    <w:lvl w:ilvl="5">
      <w:start w:val="1"/>
      <w:numFmt w:val="decimal"/>
      <w:lvlText w:val="%6)"/>
      <w:lvlJc w:val="left"/>
      <w:pPr>
        <w:tabs>
          <w:tab w:val="num" w:pos="4320"/>
        </w:tabs>
        <w:ind w:left="4320" w:hanging="720"/>
      </w:pPr>
      <w:rPr>
        <w:b w:val="0"/>
        <w:i w:val="0"/>
        <w:caps w:val="0"/>
        <w:u w:val="none"/>
      </w:rPr>
    </w:lvl>
    <w:lvl w:ilvl="6">
      <w:start w:val="1"/>
      <w:numFmt w:val="lowerLetter"/>
      <w:lvlText w:val="%7)"/>
      <w:lvlJc w:val="left"/>
      <w:pPr>
        <w:tabs>
          <w:tab w:val="num" w:pos="5040"/>
        </w:tabs>
        <w:ind w:left="5040" w:hanging="720"/>
      </w:pPr>
      <w:rPr>
        <w:b w:val="0"/>
        <w:i w:val="0"/>
        <w:caps w:val="0"/>
        <w:u w:val="none"/>
      </w:rPr>
    </w:lvl>
    <w:lvl w:ilvl="7">
      <w:start w:val="1"/>
      <w:numFmt w:val="lowerRoman"/>
      <w:lvlText w:val="%8)"/>
      <w:lvlJc w:val="left"/>
      <w:pPr>
        <w:tabs>
          <w:tab w:val="num" w:pos="5760"/>
        </w:tabs>
        <w:ind w:left="5760" w:hanging="720"/>
      </w:pPr>
      <w:rPr>
        <w:b w:val="0"/>
        <w:i w:val="0"/>
        <w:caps w:val="0"/>
        <w:u w:val="none"/>
      </w:rPr>
    </w:lvl>
    <w:lvl w:ilvl="8">
      <w:start w:val="1"/>
      <w:numFmt w:val="upperLetter"/>
      <w:lvlText w:val="%9)"/>
      <w:lvlJc w:val="left"/>
      <w:pPr>
        <w:tabs>
          <w:tab w:val="num" w:pos="6480"/>
        </w:tabs>
        <w:ind w:left="6480" w:hanging="720"/>
      </w:pPr>
      <w:rPr>
        <w:b w:val="0"/>
        <w:i w:val="0"/>
        <w:caps w:val="0"/>
        <w:color w:val="000000"/>
        <w:u w:val="none"/>
      </w:rPr>
    </w:lvl>
  </w:abstractNum>
  <w:abstractNum w:abstractNumId="6" w15:restartNumberingAfterBreak="0">
    <w:nsid w:val="2D7470F0"/>
    <w:multiLevelType w:val="multilevel"/>
    <w:tmpl w:val="8006EE60"/>
    <w:name w:val="Paragraph Indented"/>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lowerRoman"/>
      <w:lvlText w:val="%3."/>
      <w:lvlJc w:val="left"/>
      <w:pPr>
        <w:tabs>
          <w:tab w:val="num" w:pos="2160"/>
        </w:tabs>
        <w:ind w:left="2160" w:hanging="720"/>
      </w:pPr>
      <w:rPr>
        <w:b w:val="0"/>
        <w:i w:val="0"/>
        <w:caps w:val="0"/>
        <w:u w:val="none"/>
      </w:rPr>
    </w:lvl>
    <w:lvl w:ilvl="3">
      <w:start w:val="1"/>
      <w:numFmt w:val="decimal"/>
      <w:lvlText w:val="(%4)"/>
      <w:lvlJc w:val="left"/>
      <w:pPr>
        <w:tabs>
          <w:tab w:val="num" w:pos="2880"/>
        </w:tabs>
        <w:ind w:left="2880" w:hanging="720"/>
      </w:pPr>
      <w:rPr>
        <w:b w:val="0"/>
        <w:i w:val="0"/>
        <w:caps w:val="0"/>
        <w:u w:val="none"/>
      </w:rPr>
    </w:lvl>
    <w:lvl w:ilvl="4">
      <w:start w:val="1"/>
      <w:numFmt w:val="lowerLetter"/>
      <w:lvlText w:val="(%5)"/>
      <w:lvlJc w:val="left"/>
      <w:pPr>
        <w:tabs>
          <w:tab w:val="num" w:pos="3600"/>
        </w:tabs>
        <w:ind w:left="3600" w:hanging="720"/>
      </w:pPr>
      <w:rPr>
        <w:b w:val="0"/>
        <w:i w:val="0"/>
        <w:caps w:val="0"/>
        <w:u w:val="none"/>
      </w:rPr>
    </w:lvl>
    <w:lvl w:ilvl="5">
      <w:start w:val="1"/>
      <w:numFmt w:val="lowerRoman"/>
      <w:lvlText w:val="(%6)"/>
      <w:lvlJc w:val="left"/>
      <w:pPr>
        <w:tabs>
          <w:tab w:val="num" w:pos="4320"/>
        </w:tabs>
        <w:ind w:left="4320" w:hanging="720"/>
      </w:pPr>
      <w:rPr>
        <w:b w:val="0"/>
        <w:i w:val="0"/>
        <w:caps w:val="0"/>
        <w:u w:val="none"/>
      </w:rPr>
    </w:lvl>
    <w:lvl w:ilvl="6">
      <w:start w:val="1"/>
      <w:numFmt w:val="decimal"/>
      <w:lvlText w:val="%7)"/>
      <w:lvlJc w:val="left"/>
      <w:pPr>
        <w:tabs>
          <w:tab w:val="num" w:pos="5040"/>
        </w:tabs>
        <w:ind w:left="5040" w:hanging="720"/>
      </w:pPr>
      <w:rPr>
        <w:b w:val="0"/>
        <w:i w:val="0"/>
        <w:caps w:val="0"/>
        <w:u w:val="none"/>
      </w:rPr>
    </w:lvl>
    <w:lvl w:ilvl="7">
      <w:start w:val="1"/>
      <w:numFmt w:val="lowerLetter"/>
      <w:lvlText w:val="%8)"/>
      <w:lvlJc w:val="left"/>
      <w:pPr>
        <w:tabs>
          <w:tab w:val="num" w:pos="5760"/>
        </w:tabs>
        <w:ind w:left="5760" w:hanging="720"/>
      </w:pPr>
      <w:rPr>
        <w:b w:val="0"/>
        <w:i w:val="0"/>
        <w:caps w:val="0"/>
        <w:u w:val="none"/>
      </w:rPr>
    </w:lvl>
    <w:lvl w:ilvl="8">
      <w:start w:val="1"/>
      <w:numFmt w:val="lowerRoman"/>
      <w:lvlText w:val="%9)"/>
      <w:lvlJc w:val="left"/>
      <w:pPr>
        <w:tabs>
          <w:tab w:val="num" w:pos="6480"/>
        </w:tabs>
        <w:ind w:left="6480" w:hanging="720"/>
      </w:pPr>
      <w:rPr>
        <w:b w:val="0"/>
        <w:i w:val="0"/>
        <w:caps w:val="0"/>
        <w:color w:val="000000"/>
        <w:u w:val="none"/>
      </w:rPr>
    </w:lvl>
  </w:abstractNum>
  <w:abstractNum w:abstractNumId="7" w15:restartNumberingAfterBreak="0">
    <w:nsid w:val="37394403"/>
    <w:multiLevelType w:val="hybridMultilevel"/>
    <w:tmpl w:val="EA9C2A94"/>
    <w:lvl w:ilvl="0" w:tplc="E6246F80">
      <w:start w:val="1"/>
      <w:numFmt w:val="bullet"/>
      <w:lvlRestart w:val="0"/>
      <w:lvlText w:val="•"/>
      <w:lvlJc w:val="left"/>
      <w:pPr>
        <w:tabs>
          <w:tab w:val="num" w:pos="720"/>
        </w:tabs>
        <w:ind w:left="720" w:hanging="72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E2857D9"/>
    <w:multiLevelType w:val="multilevel"/>
    <w:tmpl w:val="EC8C4C9E"/>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decimal"/>
      <w:lvlText w:val="(%3)"/>
      <w:lvlJc w:val="left"/>
      <w:pPr>
        <w:tabs>
          <w:tab w:val="num" w:pos="2160"/>
        </w:tabs>
        <w:ind w:left="2160" w:hanging="720"/>
      </w:pPr>
      <w:rPr>
        <w:b w:val="0"/>
        <w:i w:val="0"/>
        <w:caps w:val="0"/>
        <w:u w:val="none"/>
      </w:rPr>
    </w:lvl>
    <w:lvl w:ilvl="3">
      <w:start w:val="1"/>
      <w:numFmt w:val="lowerLetter"/>
      <w:lvlText w:val="(%4)"/>
      <w:lvlJc w:val="left"/>
      <w:pPr>
        <w:tabs>
          <w:tab w:val="num" w:pos="2880"/>
        </w:tabs>
        <w:ind w:left="2880" w:hanging="720"/>
      </w:pPr>
      <w:rPr>
        <w:b w:val="0"/>
        <w:i w:val="0"/>
        <w:caps w:val="0"/>
        <w:u w:val="none"/>
      </w:rPr>
    </w:lvl>
    <w:lvl w:ilvl="4">
      <w:start w:val="1"/>
      <w:numFmt w:val="lowerRoman"/>
      <w:lvlText w:val="(%5)"/>
      <w:lvlJc w:val="left"/>
      <w:pPr>
        <w:tabs>
          <w:tab w:val="num" w:pos="3600"/>
        </w:tabs>
        <w:ind w:left="3600" w:hanging="720"/>
      </w:pPr>
      <w:rPr>
        <w:b w:val="0"/>
        <w:i w:val="0"/>
        <w:caps w:val="0"/>
        <w:u w:val="none"/>
      </w:rPr>
    </w:lvl>
    <w:lvl w:ilvl="5">
      <w:start w:val="1"/>
      <w:numFmt w:val="decimal"/>
      <w:lvlText w:val="%6)"/>
      <w:lvlJc w:val="left"/>
      <w:pPr>
        <w:tabs>
          <w:tab w:val="num" w:pos="4320"/>
        </w:tabs>
        <w:ind w:left="4320" w:hanging="720"/>
      </w:pPr>
      <w:rPr>
        <w:b w:val="0"/>
        <w:i w:val="0"/>
        <w:caps w:val="0"/>
        <w:u w:val="none"/>
      </w:rPr>
    </w:lvl>
    <w:lvl w:ilvl="6">
      <w:start w:val="1"/>
      <w:numFmt w:val="lowerLetter"/>
      <w:lvlText w:val="%7)"/>
      <w:lvlJc w:val="left"/>
      <w:pPr>
        <w:tabs>
          <w:tab w:val="num" w:pos="5040"/>
        </w:tabs>
        <w:ind w:left="5040" w:hanging="720"/>
      </w:pPr>
      <w:rPr>
        <w:b w:val="0"/>
        <w:i w:val="0"/>
        <w:caps w:val="0"/>
        <w:u w:val="none"/>
      </w:rPr>
    </w:lvl>
    <w:lvl w:ilvl="7">
      <w:start w:val="1"/>
      <w:numFmt w:val="lowerRoman"/>
      <w:lvlText w:val="%8)"/>
      <w:lvlJc w:val="left"/>
      <w:pPr>
        <w:tabs>
          <w:tab w:val="num" w:pos="5760"/>
        </w:tabs>
        <w:ind w:left="5760" w:hanging="720"/>
      </w:pPr>
      <w:rPr>
        <w:b w:val="0"/>
        <w:i w:val="0"/>
        <w:caps w:val="0"/>
        <w:u w:val="none"/>
      </w:rPr>
    </w:lvl>
    <w:lvl w:ilvl="8">
      <w:start w:val="1"/>
      <w:numFmt w:val="upperLetter"/>
      <w:lvlText w:val="%9)"/>
      <w:lvlJc w:val="left"/>
      <w:pPr>
        <w:tabs>
          <w:tab w:val="num" w:pos="6480"/>
        </w:tabs>
        <w:ind w:left="6480" w:hanging="720"/>
      </w:pPr>
      <w:rPr>
        <w:b w:val="0"/>
        <w:i w:val="0"/>
        <w:caps w:val="0"/>
        <w:color w:val="000000"/>
        <w:u w:val="none"/>
      </w:rPr>
    </w:lvl>
  </w:abstractNum>
  <w:abstractNum w:abstractNumId="9" w15:restartNumberingAfterBreak="0">
    <w:nsid w:val="6B624B05"/>
    <w:multiLevelType w:val="multilevel"/>
    <w:tmpl w:val="32C2B2F6"/>
    <w:name w:val="Paragraph Indented2"/>
    <w:lvl w:ilvl="0">
      <w:start w:val="1"/>
      <w:numFmt w:val="decimal"/>
      <w:lvlRestart w:val="0"/>
      <w:pStyle w:val="Level1"/>
      <w:lvlText w:val="%1."/>
      <w:lvlJc w:val="left"/>
      <w:pPr>
        <w:tabs>
          <w:tab w:val="num" w:pos="720"/>
        </w:tabs>
        <w:ind w:left="576" w:hanging="576"/>
      </w:pPr>
      <w:rPr>
        <w:rFonts w:hint="default"/>
        <w:b w:val="0"/>
        <w:i w:val="0"/>
        <w:caps w:val="0"/>
        <w:u w:val="none"/>
      </w:rPr>
    </w:lvl>
    <w:lvl w:ilvl="1">
      <w:start w:val="1"/>
      <w:numFmt w:val="lowerLetter"/>
      <w:pStyle w:val="Level2"/>
      <w:lvlText w:val="%2."/>
      <w:lvlJc w:val="left"/>
      <w:pPr>
        <w:tabs>
          <w:tab w:val="num" w:pos="1440"/>
        </w:tabs>
        <w:ind w:left="1152" w:hanging="576"/>
      </w:pPr>
      <w:rPr>
        <w:rFonts w:hint="default"/>
        <w:b w:val="0"/>
        <w:i w:val="0"/>
        <w:caps w:val="0"/>
        <w:u w:val="none"/>
      </w:rPr>
    </w:lvl>
    <w:lvl w:ilvl="2">
      <w:start w:val="1"/>
      <w:numFmt w:val="decimal"/>
      <w:pStyle w:val="Level3"/>
      <w:lvlText w:val="(%3)"/>
      <w:lvlJc w:val="left"/>
      <w:pPr>
        <w:tabs>
          <w:tab w:val="num" w:pos="2160"/>
        </w:tabs>
        <w:ind w:left="1728" w:hanging="576"/>
      </w:pPr>
      <w:rPr>
        <w:rFonts w:hint="default"/>
        <w:b w:val="0"/>
        <w:i w:val="0"/>
        <w:caps w:val="0"/>
        <w:u w:val="none"/>
      </w:rPr>
    </w:lvl>
    <w:lvl w:ilvl="3">
      <w:start w:val="1"/>
      <w:numFmt w:val="lowerLetter"/>
      <w:pStyle w:val="Level4"/>
      <w:lvlText w:val="(%4)"/>
      <w:lvlJc w:val="left"/>
      <w:pPr>
        <w:tabs>
          <w:tab w:val="num" w:pos="2880"/>
        </w:tabs>
        <w:ind w:left="2304" w:hanging="576"/>
      </w:pPr>
      <w:rPr>
        <w:rFonts w:hint="default"/>
        <w:b w:val="0"/>
        <w:i w:val="0"/>
        <w:caps w:val="0"/>
        <w:u w:val="none"/>
      </w:rPr>
    </w:lvl>
    <w:lvl w:ilvl="4">
      <w:start w:val="1"/>
      <w:numFmt w:val="lowerRoman"/>
      <w:pStyle w:val="Level5"/>
      <w:lvlText w:val="(%5)"/>
      <w:lvlJc w:val="left"/>
      <w:pPr>
        <w:tabs>
          <w:tab w:val="num" w:pos="3600"/>
        </w:tabs>
        <w:ind w:left="2880" w:hanging="576"/>
      </w:pPr>
      <w:rPr>
        <w:rFonts w:hint="default"/>
        <w:b w:val="0"/>
        <w:i w:val="0"/>
        <w:caps w:val="0"/>
        <w:u w:val="none"/>
      </w:rPr>
    </w:lvl>
    <w:lvl w:ilvl="5">
      <w:start w:val="1"/>
      <w:numFmt w:val="decimal"/>
      <w:pStyle w:val="Level6"/>
      <w:lvlText w:val="%6)"/>
      <w:lvlJc w:val="left"/>
      <w:pPr>
        <w:tabs>
          <w:tab w:val="num" w:pos="4320"/>
        </w:tabs>
        <w:ind w:left="3456" w:hanging="576"/>
      </w:pPr>
      <w:rPr>
        <w:rFonts w:hint="default"/>
        <w:b w:val="0"/>
        <w:i w:val="0"/>
        <w:caps w:val="0"/>
        <w:u w:val="none"/>
      </w:rPr>
    </w:lvl>
    <w:lvl w:ilvl="6">
      <w:start w:val="1"/>
      <w:numFmt w:val="lowerLetter"/>
      <w:pStyle w:val="Level7"/>
      <w:lvlText w:val="%7)"/>
      <w:lvlJc w:val="left"/>
      <w:pPr>
        <w:tabs>
          <w:tab w:val="num" w:pos="5040"/>
        </w:tabs>
        <w:ind w:left="4032" w:hanging="576"/>
      </w:pPr>
      <w:rPr>
        <w:rFonts w:hint="default"/>
        <w:b w:val="0"/>
        <w:i w:val="0"/>
        <w:caps w:val="0"/>
        <w:u w:val="none"/>
      </w:rPr>
    </w:lvl>
    <w:lvl w:ilvl="7">
      <w:start w:val="1"/>
      <w:numFmt w:val="lowerRoman"/>
      <w:pStyle w:val="Level8"/>
      <w:lvlText w:val="%8)"/>
      <w:lvlJc w:val="left"/>
      <w:pPr>
        <w:tabs>
          <w:tab w:val="num" w:pos="5760"/>
        </w:tabs>
        <w:ind w:left="4608" w:hanging="576"/>
      </w:pPr>
      <w:rPr>
        <w:rFonts w:hint="default"/>
        <w:b w:val="0"/>
        <w:i w:val="0"/>
        <w:caps w:val="0"/>
        <w:u w:val="none"/>
      </w:rPr>
    </w:lvl>
    <w:lvl w:ilvl="8">
      <w:start w:val="1"/>
      <w:numFmt w:val="upperLetter"/>
      <w:pStyle w:val="Level9"/>
      <w:lvlText w:val="%9)"/>
      <w:lvlJc w:val="left"/>
      <w:pPr>
        <w:tabs>
          <w:tab w:val="num" w:pos="6480"/>
        </w:tabs>
        <w:ind w:left="5184" w:hanging="576"/>
      </w:pPr>
      <w:rPr>
        <w:rFonts w:hint="default"/>
        <w:b w:val="0"/>
        <w:i w:val="0"/>
        <w:caps w:val="0"/>
        <w:color w:val="000000"/>
        <w:u w:val="none"/>
      </w:rPr>
    </w:lvl>
  </w:abstractNum>
  <w:num w:numId="1">
    <w:abstractNumId w:val="7"/>
  </w:num>
  <w:num w:numId="2">
    <w:abstractNumId w:val="4"/>
  </w:num>
  <w:num w:numId="3">
    <w:abstractNumId w:val="4"/>
  </w:num>
  <w:num w:numId="4">
    <w:abstractNumId w:val="3"/>
  </w:num>
  <w:num w:numId="5">
    <w:abstractNumId w:val="3"/>
  </w:num>
  <w:num w:numId="6">
    <w:abstractNumId w:val="2"/>
  </w:num>
  <w:num w:numId="7">
    <w:abstractNumId w:val="2"/>
  </w:num>
  <w:num w:numId="8">
    <w:abstractNumId w:val="1"/>
  </w:num>
  <w:num w:numId="9">
    <w:abstractNumId w:val="1"/>
  </w:num>
  <w:num w:numId="10">
    <w:abstractNumId w:val="0"/>
  </w:num>
  <w:num w:numId="11">
    <w:abstractNumId w:val="0"/>
  </w:num>
  <w:num w:numId="12">
    <w:abstractNumId w:val="6"/>
  </w:num>
  <w:num w:numId="13">
    <w:abstractNumId w:val="9"/>
  </w:num>
  <w:num w:numId="14">
    <w:abstractNumId w:val="8"/>
  </w:num>
  <w:num w:numId="15">
    <w:abstractNumId w:val="5"/>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Leslie Fisher">
    <w15:presenceInfo w15:providerId="AD" w15:userId="S::ldfishe@osba.org::cce7fa09-8388-463e-b5bc-bc38f5c847f8"/>
  </w15:person>
  <w15:person w15:author="Leslie Fisher [2]">
    <w15:presenceInfo w15:providerId="AD" w15:userId="S-1-5-21-1275210071-1935655697-1060284298-312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GrammaticalErrors/>
  <w:revisionView w:comments="0" w:formatting="0"/>
  <w:doNotTrackMoves/>
  <w:doNotTrackFormatting/>
  <w:defaultTabStop w:val="720"/>
  <w:clickAndTypeStyle w:val="PolicyTitleBox"/>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04CA"/>
    <w:rsid w:val="000143A2"/>
    <w:rsid w:val="00017254"/>
    <w:rsid w:val="00026726"/>
    <w:rsid w:val="000376CE"/>
    <w:rsid w:val="000511CD"/>
    <w:rsid w:val="00052BE8"/>
    <w:rsid w:val="000577C7"/>
    <w:rsid w:val="000617BB"/>
    <w:rsid w:val="0007087A"/>
    <w:rsid w:val="00074380"/>
    <w:rsid w:val="000804EC"/>
    <w:rsid w:val="00083481"/>
    <w:rsid w:val="00093AF4"/>
    <w:rsid w:val="00093EC6"/>
    <w:rsid w:val="00095F9B"/>
    <w:rsid w:val="00096B9C"/>
    <w:rsid w:val="000A132A"/>
    <w:rsid w:val="000A2FE8"/>
    <w:rsid w:val="000A6A9E"/>
    <w:rsid w:val="000B092A"/>
    <w:rsid w:val="000B22B7"/>
    <w:rsid w:val="000B75D8"/>
    <w:rsid w:val="000C7FD4"/>
    <w:rsid w:val="000D522B"/>
    <w:rsid w:val="000F261A"/>
    <w:rsid w:val="000F30CA"/>
    <w:rsid w:val="000F710F"/>
    <w:rsid w:val="000F7910"/>
    <w:rsid w:val="00123136"/>
    <w:rsid w:val="00125E1F"/>
    <w:rsid w:val="00137065"/>
    <w:rsid w:val="001479B1"/>
    <w:rsid w:val="00151EC6"/>
    <w:rsid w:val="00156EA7"/>
    <w:rsid w:val="0018025F"/>
    <w:rsid w:val="00183320"/>
    <w:rsid w:val="00186C4C"/>
    <w:rsid w:val="001A7792"/>
    <w:rsid w:val="001C1D43"/>
    <w:rsid w:val="001C3978"/>
    <w:rsid w:val="001C5C15"/>
    <w:rsid w:val="001D15D8"/>
    <w:rsid w:val="001E1260"/>
    <w:rsid w:val="001E7AE7"/>
    <w:rsid w:val="001F4D2D"/>
    <w:rsid w:val="0021369D"/>
    <w:rsid w:val="002150AD"/>
    <w:rsid w:val="00217190"/>
    <w:rsid w:val="00224022"/>
    <w:rsid w:val="00246025"/>
    <w:rsid w:val="00260462"/>
    <w:rsid w:val="00276A11"/>
    <w:rsid w:val="0028031C"/>
    <w:rsid w:val="00280B93"/>
    <w:rsid w:val="002821D2"/>
    <w:rsid w:val="00284063"/>
    <w:rsid w:val="00284A5E"/>
    <w:rsid w:val="00286D2D"/>
    <w:rsid w:val="002976EA"/>
    <w:rsid w:val="002A7657"/>
    <w:rsid w:val="002C77C7"/>
    <w:rsid w:val="002E291B"/>
    <w:rsid w:val="002F4D33"/>
    <w:rsid w:val="002F53C1"/>
    <w:rsid w:val="002F7C67"/>
    <w:rsid w:val="00301808"/>
    <w:rsid w:val="00305489"/>
    <w:rsid w:val="003057FE"/>
    <w:rsid w:val="00306B03"/>
    <w:rsid w:val="00311B2D"/>
    <w:rsid w:val="00313C32"/>
    <w:rsid w:val="003233D7"/>
    <w:rsid w:val="003234E0"/>
    <w:rsid w:val="00340FCD"/>
    <w:rsid w:val="00346329"/>
    <w:rsid w:val="00354BAF"/>
    <w:rsid w:val="00355C5E"/>
    <w:rsid w:val="00363573"/>
    <w:rsid w:val="00363AE7"/>
    <w:rsid w:val="0036434A"/>
    <w:rsid w:val="00367B06"/>
    <w:rsid w:val="003804C0"/>
    <w:rsid w:val="00385E10"/>
    <w:rsid w:val="003915B0"/>
    <w:rsid w:val="003A462C"/>
    <w:rsid w:val="003B3329"/>
    <w:rsid w:val="003E16F8"/>
    <w:rsid w:val="003E6E0C"/>
    <w:rsid w:val="003F71C7"/>
    <w:rsid w:val="003F7B66"/>
    <w:rsid w:val="00415660"/>
    <w:rsid w:val="00415A69"/>
    <w:rsid w:val="004347FA"/>
    <w:rsid w:val="004357DE"/>
    <w:rsid w:val="00440997"/>
    <w:rsid w:val="00443C38"/>
    <w:rsid w:val="00453EF5"/>
    <w:rsid w:val="00455739"/>
    <w:rsid w:val="00456577"/>
    <w:rsid w:val="00472B26"/>
    <w:rsid w:val="00484B66"/>
    <w:rsid w:val="0048516F"/>
    <w:rsid w:val="00490A75"/>
    <w:rsid w:val="0049277F"/>
    <w:rsid w:val="00494174"/>
    <w:rsid w:val="004A53B3"/>
    <w:rsid w:val="004B3CE2"/>
    <w:rsid w:val="004C1EE4"/>
    <w:rsid w:val="004C2F7D"/>
    <w:rsid w:val="004E3582"/>
    <w:rsid w:val="004F53EB"/>
    <w:rsid w:val="004F58D0"/>
    <w:rsid w:val="005130E3"/>
    <w:rsid w:val="0051750D"/>
    <w:rsid w:val="00524F11"/>
    <w:rsid w:val="00531F29"/>
    <w:rsid w:val="005342BD"/>
    <w:rsid w:val="00536354"/>
    <w:rsid w:val="00536550"/>
    <w:rsid w:val="00543474"/>
    <w:rsid w:val="0055427C"/>
    <w:rsid w:val="00555FD5"/>
    <w:rsid w:val="00557E6B"/>
    <w:rsid w:val="00573A5C"/>
    <w:rsid w:val="005764A4"/>
    <w:rsid w:val="005A0A48"/>
    <w:rsid w:val="005A4EEB"/>
    <w:rsid w:val="005A6BFA"/>
    <w:rsid w:val="005C03D2"/>
    <w:rsid w:val="005C1564"/>
    <w:rsid w:val="005D17DF"/>
    <w:rsid w:val="005E06B3"/>
    <w:rsid w:val="005E3F0A"/>
    <w:rsid w:val="005F3316"/>
    <w:rsid w:val="0060463A"/>
    <w:rsid w:val="0061672C"/>
    <w:rsid w:val="0062049A"/>
    <w:rsid w:val="00620A00"/>
    <w:rsid w:val="00621D2B"/>
    <w:rsid w:val="0062603D"/>
    <w:rsid w:val="00634B0E"/>
    <w:rsid w:val="006449CC"/>
    <w:rsid w:val="00645006"/>
    <w:rsid w:val="00660AC5"/>
    <w:rsid w:val="00662E7C"/>
    <w:rsid w:val="006705C2"/>
    <w:rsid w:val="006728D3"/>
    <w:rsid w:val="00676FC8"/>
    <w:rsid w:val="00684386"/>
    <w:rsid w:val="00684BBC"/>
    <w:rsid w:val="00685AAF"/>
    <w:rsid w:val="00695030"/>
    <w:rsid w:val="00695431"/>
    <w:rsid w:val="0069687A"/>
    <w:rsid w:val="006A0245"/>
    <w:rsid w:val="006B088B"/>
    <w:rsid w:val="006E544D"/>
    <w:rsid w:val="006E5941"/>
    <w:rsid w:val="006E71CD"/>
    <w:rsid w:val="00700E92"/>
    <w:rsid w:val="00701EAC"/>
    <w:rsid w:val="0073390E"/>
    <w:rsid w:val="00734CF6"/>
    <w:rsid w:val="00734EAA"/>
    <w:rsid w:val="00737933"/>
    <w:rsid w:val="007405D2"/>
    <w:rsid w:val="007443E2"/>
    <w:rsid w:val="007519A6"/>
    <w:rsid w:val="00752B2D"/>
    <w:rsid w:val="00754B98"/>
    <w:rsid w:val="00763A99"/>
    <w:rsid w:val="00782930"/>
    <w:rsid w:val="00784DE2"/>
    <w:rsid w:val="00796432"/>
    <w:rsid w:val="007A0E9B"/>
    <w:rsid w:val="007A3694"/>
    <w:rsid w:val="007A7F92"/>
    <w:rsid w:val="007B228A"/>
    <w:rsid w:val="007B384B"/>
    <w:rsid w:val="007B63A5"/>
    <w:rsid w:val="007C3333"/>
    <w:rsid w:val="007D02D3"/>
    <w:rsid w:val="007E3300"/>
    <w:rsid w:val="007E4701"/>
    <w:rsid w:val="007F0455"/>
    <w:rsid w:val="008073B2"/>
    <w:rsid w:val="008152CF"/>
    <w:rsid w:val="00824B84"/>
    <w:rsid w:val="00830ED8"/>
    <w:rsid w:val="00835AD6"/>
    <w:rsid w:val="00837208"/>
    <w:rsid w:val="00844CD8"/>
    <w:rsid w:val="00850A44"/>
    <w:rsid w:val="00851A6E"/>
    <w:rsid w:val="00870BED"/>
    <w:rsid w:val="00882C0D"/>
    <w:rsid w:val="00890313"/>
    <w:rsid w:val="008A156E"/>
    <w:rsid w:val="008A2D8F"/>
    <w:rsid w:val="008A3BAF"/>
    <w:rsid w:val="008B0925"/>
    <w:rsid w:val="008B6FAC"/>
    <w:rsid w:val="008B730B"/>
    <w:rsid w:val="008B7C6A"/>
    <w:rsid w:val="008C5616"/>
    <w:rsid w:val="008C5FFA"/>
    <w:rsid w:val="008D663E"/>
    <w:rsid w:val="008E095A"/>
    <w:rsid w:val="008E1CAE"/>
    <w:rsid w:val="008F4D57"/>
    <w:rsid w:val="00907FA5"/>
    <w:rsid w:val="00912BAC"/>
    <w:rsid w:val="00923DFB"/>
    <w:rsid w:val="009317A1"/>
    <w:rsid w:val="00940E79"/>
    <w:rsid w:val="009510E8"/>
    <w:rsid w:val="009510FB"/>
    <w:rsid w:val="00963266"/>
    <w:rsid w:val="00970C47"/>
    <w:rsid w:val="00972985"/>
    <w:rsid w:val="00976D56"/>
    <w:rsid w:val="00976F42"/>
    <w:rsid w:val="00977D62"/>
    <w:rsid w:val="009816CA"/>
    <w:rsid w:val="00982B4E"/>
    <w:rsid w:val="009854C4"/>
    <w:rsid w:val="009A42F6"/>
    <w:rsid w:val="009B1678"/>
    <w:rsid w:val="009C4D2A"/>
    <w:rsid w:val="009D427B"/>
    <w:rsid w:val="009D6C26"/>
    <w:rsid w:val="009E2670"/>
    <w:rsid w:val="009F2011"/>
    <w:rsid w:val="009F24C0"/>
    <w:rsid w:val="009F4F41"/>
    <w:rsid w:val="009F694C"/>
    <w:rsid w:val="009F7274"/>
    <w:rsid w:val="00A15392"/>
    <w:rsid w:val="00A20986"/>
    <w:rsid w:val="00A268EF"/>
    <w:rsid w:val="00A30353"/>
    <w:rsid w:val="00A31211"/>
    <w:rsid w:val="00A312B5"/>
    <w:rsid w:val="00A41622"/>
    <w:rsid w:val="00A61DAA"/>
    <w:rsid w:val="00A7204A"/>
    <w:rsid w:val="00A967F8"/>
    <w:rsid w:val="00AC3EDD"/>
    <w:rsid w:val="00AC5141"/>
    <w:rsid w:val="00AC6972"/>
    <w:rsid w:val="00AE1154"/>
    <w:rsid w:val="00AF3E4D"/>
    <w:rsid w:val="00AF6F27"/>
    <w:rsid w:val="00B01ACE"/>
    <w:rsid w:val="00B04433"/>
    <w:rsid w:val="00B07A3F"/>
    <w:rsid w:val="00B239E5"/>
    <w:rsid w:val="00B24778"/>
    <w:rsid w:val="00B3442C"/>
    <w:rsid w:val="00B36427"/>
    <w:rsid w:val="00B4113F"/>
    <w:rsid w:val="00B4284E"/>
    <w:rsid w:val="00B44352"/>
    <w:rsid w:val="00B50573"/>
    <w:rsid w:val="00B637AA"/>
    <w:rsid w:val="00B659D3"/>
    <w:rsid w:val="00B70CD3"/>
    <w:rsid w:val="00B76A55"/>
    <w:rsid w:val="00B849B7"/>
    <w:rsid w:val="00B93330"/>
    <w:rsid w:val="00B94A90"/>
    <w:rsid w:val="00BA02CC"/>
    <w:rsid w:val="00BA54B2"/>
    <w:rsid w:val="00BB2371"/>
    <w:rsid w:val="00BB49E3"/>
    <w:rsid w:val="00BC6D2F"/>
    <w:rsid w:val="00BD65DF"/>
    <w:rsid w:val="00BE13BF"/>
    <w:rsid w:val="00BE2AE2"/>
    <w:rsid w:val="00BE44C8"/>
    <w:rsid w:val="00BE450C"/>
    <w:rsid w:val="00BE5ECB"/>
    <w:rsid w:val="00BE756D"/>
    <w:rsid w:val="00BF1386"/>
    <w:rsid w:val="00C04F63"/>
    <w:rsid w:val="00C17366"/>
    <w:rsid w:val="00C21664"/>
    <w:rsid w:val="00C25368"/>
    <w:rsid w:val="00C32B1F"/>
    <w:rsid w:val="00C33AB4"/>
    <w:rsid w:val="00C42489"/>
    <w:rsid w:val="00C430FD"/>
    <w:rsid w:val="00C62516"/>
    <w:rsid w:val="00C71516"/>
    <w:rsid w:val="00C82AB8"/>
    <w:rsid w:val="00CB18D4"/>
    <w:rsid w:val="00CB5D00"/>
    <w:rsid w:val="00CC11B1"/>
    <w:rsid w:val="00CC2690"/>
    <w:rsid w:val="00CC7D46"/>
    <w:rsid w:val="00CD2A06"/>
    <w:rsid w:val="00CD52A4"/>
    <w:rsid w:val="00CE3549"/>
    <w:rsid w:val="00CE482D"/>
    <w:rsid w:val="00CF6EF5"/>
    <w:rsid w:val="00D01C38"/>
    <w:rsid w:val="00D33F63"/>
    <w:rsid w:val="00D37878"/>
    <w:rsid w:val="00D4493C"/>
    <w:rsid w:val="00D55ABF"/>
    <w:rsid w:val="00D65180"/>
    <w:rsid w:val="00D65F55"/>
    <w:rsid w:val="00D7233F"/>
    <w:rsid w:val="00D7490B"/>
    <w:rsid w:val="00D82C4F"/>
    <w:rsid w:val="00D85D37"/>
    <w:rsid w:val="00D87B51"/>
    <w:rsid w:val="00DC4952"/>
    <w:rsid w:val="00DC784D"/>
    <w:rsid w:val="00DE0C18"/>
    <w:rsid w:val="00DF0AE6"/>
    <w:rsid w:val="00DF464B"/>
    <w:rsid w:val="00DF5D9D"/>
    <w:rsid w:val="00E009DD"/>
    <w:rsid w:val="00E07338"/>
    <w:rsid w:val="00E34F37"/>
    <w:rsid w:val="00E40FEE"/>
    <w:rsid w:val="00E45625"/>
    <w:rsid w:val="00E56759"/>
    <w:rsid w:val="00E60543"/>
    <w:rsid w:val="00E67AB7"/>
    <w:rsid w:val="00E70BB8"/>
    <w:rsid w:val="00E70EA0"/>
    <w:rsid w:val="00E71A63"/>
    <w:rsid w:val="00E727A4"/>
    <w:rsid w:val="00E81F69"/>
    <w:rsid w:val="00E908E7"/>
    <w:rsid w:val="00E9130E"/>
    <w:rsid w:val="00EA05AE"/>
    <w:rsid w:val="00EA3062"/>
    <w:rsid w:val="00EA63D5"/>
    <w:rsid w:val="00EC4812"/>
    <w:rsid w:val="00EC519B"/>
    <w:rsid w:val="00ED525D"/>
    <w:rsid w:val="00EE49D0"/>
    <w:rsid w:val="00EE7D84"/>
    <w:rsid w:val="00EF573E"/>
    <w:rsid w:val="00F166D4"/>
    <w:rsid w:val="00F16CA1"/>
    <w:rsid w:val="00F45027"/>
    <w:rsid w:val="00F45D0D"/>
    <w:rsid w:val="00F704CA"/>
    <w:rsid w:val="00F774CC"/>
    <w:rsid w:val="00F80E45"/>
    <w:rsid w:val="00F85DBF"/>
    <w:rsid w:val="00F91523"/>
    <w:rsid w:val="00F94BBC"/>
    <w:rsid w:val="00FA2302"/>
    <w:rsid w:val="00FA2CB2"/>
    <w:rsid w:val="00FA481C"/>
    <w:rsid w:val="00FB3011"/>
    <w:rsid w:val="00FB52F8"/>
    <w:rsid w:val="00FC3907"/>
    <w:rsid w:val="00FD60A2"/>
    <w:rsid w:val="00FE18D5"/>
    <w:rsid w:val="00FF364A"/>
    <w:rsid w:val="00FF62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0B11C5E5"/>
  <w15:docId w15:val="{67882B98-37E5-44AE-BCC5-CE489F444B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A0245"/>
    <w:pPr>
      <w:suppressAutoHyphens/>
      <w:spacing w:after="0" w:line="240" w:lineRule="auto"/>
    </w:pPr>
    <w:rPr>
      <w:rFonts w:ascii="Times New Roman" w:hAnsi="Times New Roman" w:cs="Times New Roman"/>
      <w:sz w:val="24"/>
    </w:rPr>
  </w:style>
  <w:style w:type="paragraph" w:styleId="Heading1">
    <w:name w:val="heading 1"/>
    <w:basedOn w:val="Normal"/>
    <w:next w:val="Normal"/>
    <w:link w:val="Heading1Char"/>
    <w:uiPriority w:val="9"/>
    <w:qFormat/>
    <w:rsid w:val="00224022"/>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olicyTitleBox">
    <w:name w:val="Policy Title Box"/>
    <w:basedOn w:val="Normal"/>
    <w:qFormat/>
    <w:rsid w:val="00976D56"/>
    <w:rPr>
      <w:rFonts w:ascii="Arial" w:hAnsi="Arial" w:cs="Arial"/>
      <w:b/>
      <w:sz w:val="32"/>
    </w:rPr>
  </w:style>
  <w:style w:type="paragraph" w:customStyle="1" w:styleId="PolicyCode">
    <w:name w:val="Policy Code"/>
    <w:basedOn w:val="Normal"/>
    <w:qFormat/>
    <w:rsid w:val="001E1260"/>
    <w:pPr>
      <w:tabs>
        <w:tab w:val="left" w:pos="1987"/>
      </w:tabs>
      <w:ind w:left="1987" w:hanging="1987"/>
    </w:pPr>
    <w:rPr>
      <w:sz w:val="22"/>
    </w:rPr>
  </w:style>
  <w:style w:type="paragraph" w:customStyle="1" w:styleId="PolicyTop">
    <w:name w:val="Policy Top"/>
    <w:basedOn w:val="Normal"/>
    <w:qFormat/>
    <w:rsid w:val="00074380"/>
  </w:style>
  <w:style w:type="paragraph" w:customStyle="1" w:styleId="PolicyTitle">
    <w:name w:val="Policy Title"/>
    <w:basedOn w:val="Normal"/>
    <w:qFormat/>
    <w:rsid w:val="00543474"/>
    <w:pPr>
      <w:jc w:val="center"/>
    </w:pPr>
    <w:rPr>
      <w:b/>
      <w:sz w:val="28"/>
    </w:rPr>
  </w:style>
  <w:style w:type="paragraph" w:customStyle="1" w:styleId="PolicyBodyText">
    <w:name w:val="Policy Body Text"/>
    <w:basedOn w:val="Normal"/>
    <w:qFormat/>
    <w:rsid w:val="00224022"/>
  </w:style>
  <w:style w:type="paragraph" w:customStyle="1" w:styleId="PolicyBodyIndent">
    <w:name w:val="Policy Body Indent"/>
    <w:basedOn w:val="PolicyBodyText"/>
    <w:qFormat/>
    <w:rsid w:val="00355C5E"/>
    <w:pPr>
      <w:spacing w:after="240"/>
      <w:ind w:left="576"/>
    </w:pPr>
  </w:style>
  <w:style w:type="paragraph" w:styleId="Header">
    <w:name w:val="header"/>
    <w:basedOn w:val="Normal"/>
    <w:link w:val="HeaderChar"/>
    <w:uiPriority w:val="99"/>
    <w:unhideWhenUsed/>
    <w:rsid w:val="00224022"/>
    <w:pPr>
      <w:tabs>
        <w:tab w:val="center" w:pos="4680"/>
        <w:tab w:val="right" w:pos="9360"/>
      </w:tabs>
    </w:pPr>
  </w:style>
  <w:style w:type="character" w:customStyle="1" w:styleId="HeaderChar">
    <w:name w:val="Header Char"/>
    <w:basedOn w:val="DefaultParagraphFont"/>
    <w:link w:val="Header"/>
    <w:uiPriority w:val="99"/>
    <w:rsid w:val="00224022"/>
    <w:rPr>
      <w:rFonts w:ascii="Times New Roman" w:hAnsi="Times New Roman" w:cs="Times New Roman"/>
      <w:sz w:val="24"/>
    </w:rPr>
  </w:style>
  <w:style w:type="paragraph" w:styleId="Footer">
    <w:name w:val="footer"/>
    <w:basedOn w:val="Normal"/>
    <w:link w:val="FooterChar"/>
    <w:uiPriority w:val="99"/>
    <w:unhideWhenUsed/>
    <w:rsid w:val="00224022"/>
    <w:pPr>
      <w:tabs>
        <w:tab w:val="center" w:pos="4680"/>
        <w:tab w:val="right" w:pos="9360"/>
      </w:tabs>
    </w:pPr>
  </w:style>
  <w:style w:type="character" w:customStyle="1" w:styleId="FooterChar">
    <w:name w:val="Footer Char"/>
    <w:basedOn w:val="DefaultParagraphFont"/>
    <w:link w:val="Footer"/>
    <w:uiPriority w:val="99"/>
    <w:rsid w:val="00224022"/>
    <w:rPr>
      <w:rFonts w:ascii="Times New Roman" w:hAnsi="Times New Roman" w:cs="Times New Roman"/>
      <w:sz w:val="24"/>
    </w:rPr>
  </w:style>
  <w:style w:type="paragraph" w:customStyle="1" w:styleId="PolicyLine">
    <w:name w:val="Policy Line"/>
    <w:basedOn w:val="Normal"/>
    <w:next w:val="Normal"/>
    <w:qFormat/>
    <w:rsid w:val="00B637AA"/>
    <w:pPr>
      <w:pBdr>
        <w:bottom w:val="single" w:sz="4" w:space="1" w:color="auto"/>
      </w:pBdr>
      <w:spacing w:after="240"/>
    </w:pPr>
  </w:style>
  <w:style w:type="paragraph" w:customStyle="1" w:styleId="PolicyReferencesHeading">
    <w:name w:val="Policy References Heading"/>
    <w:basedOn w:val="Normal"/>
    <w:qFormat/>
    <w:rsid w:val="00AC6972"/>
    <w:pPr>
      <w:spacing w:after="200"/>
    </w:pPr>
    <w:rPr>
      <w:rFonts w:ascii="Times New Roman Bold" w:hAnsi="Times New Roman Bold"/>
      <w:b/>
      <w:sz w:val="20"/>
    </w:rPr>
  </w:style>
  <w:style w:type="paragraph" w:customStyle="1" w:styleId="PolicyReferences">
    <w:name w:val="Policy References"/>
    <w:basedOn w:val="Normal"/>
    <w:qFormat/>
    <w:rsid w:val="00AC6972"/>
    <w:rPr>
      <w:sz w:val="20"/>
    </w:rPr>
  </w:style>
  <w:style w:type="paragraph" w:styleId="FootnoteText">
    <w:name w:val="footnote text"/>
    <w:basedOn w:val="Normal"/>
    <w:link w:val="FootnoteTextChar"/>
    <w:semiHidden/>
    <w:unhideWhenUsed/>
    <w:rsid w:val="00B637AA"/>
    <w:pPr>
      <w:spacing w:after="200"/>
    </w:pPr>
    <w:rPr>
      <w:sz w:val="20"/>
      <w:szCs w:val="20"/>
    </w:rPr>
  </w:style>
  <w:style w:type="character" w:customStyle="1" w:styleId="FootnoteTextChar">
    <w:name w:val="Footnote Text Char"/>
    <w:basedOn w:val="DefaultParagraphFont"/>
    <w:link w:val="FootnoteText"/>
    <w:semiHidden/>
    <w:rsid w:val="00B637AA"/>
    <w:rPr>
      <w:rFonts w:ascii="Times New Roman" w:hAnsi="Times New Roman" w:cs="Times New Roman"/>
      <w:sz w:val="20"/>
      <w:szCs w:val="20"/>
    </w:rPr>
  </w:style>
  <w:style w:type="character" w:styleId="FootnoteReference">
    <w:name w:val="footnote reference"/>
    <w:basedOn w:val="DefaultParagraphFont"/>
    <w:uiPriority w:val="99"/>
    <w:semiHidden/>
    <w:unhideWhenUsed/>
    <w:rsid w:val="00B637AA"/>
    <w:rPr>
      <w:vertAlign w:val="superscript"/>
    </w:rPr>
  </w:style>
  <w:style w:type="paragraph" w:customStyle="1" w:styleId="PolicyBodyIndent0After">
    <w:name w:val="Policy Body Indent 0 After"/>
    <w:basedOn w:val="PolicyBodyIndent"/>
    <w:qFormat/>
    <w:rsid w:val="00AE1154"/>
    <w:pPr>
      <w:spacing w:after="0"/>
    </w:pPr>
  </w:style>
  <w:style w:type="character" w:customStyle="1" w:styleId="Heading1Char">
    <w:name w:val="Heading 1 Char"/>
    <w:basedOn w:val="DefaultParagraphFont"/>
    <w:link w:val="Heading1"/>
    <w:uiPriority w:val="9"/>
    <w:rsid w:val="00224022"/>
    <w:rPr>
      <w:rFonts w:asciiTheme="majorHAnsi" w:eastAsiaTheme="majorEastAsia" w:hAnsiTheme="majorHAnsi" w:cstheme="majorBidi"/>
      <w:color w:val="2E74B5" w:themeColor="accent1" w:themeShade="BF"/>
      <w:sz w:val="32"/>
      <w:szCs w:val="32"/>
    </w:rPr>
  </w:style>
  <w:style w:type="paragraph" w:customStyle="1" w:styleId="Level1">
    <w:name w:val="Level 1"/>
    <w:basedOn w:val="Normal"/>
    <w:rsid w:val="00224022"/>
    <w:pPr>
      <w:numPr>
        <w:numId w:val="13"/>
      </w:numPr>
      <w:spacing w:after="240"/>
      <w:outlineLvl w:val="0"/>
    </w:pPr>
    <w:rPr>
      <w:rFonts w:eastAsia="SimSun"/>
      <w:szCs w:val="20"/>
    </w:rPr>
  </w:style>
  <w:style w:type="paragraph" w:customStyle="1" w:styleId="Level2">
    <w:name w:val="Level 2"/>
    <w:basedOn w:val="Normal"/>
    <w:rsid w:val="00695030"/>
    <w:pPr>
      <w:numPr>
        <w:ilvl w:val="1"/>
        <w:numId w:val="13"/>
      </w:numPr>
      <w:tabs>
        <w:tab w:val="left" w:pos="1440"/>
      </w:tabs>
      <w:spacing w:after="240"/>
      <w:contextualSpacing/>
      <w:outlineLvl w:val="1"/>
    </w:pPr>
    <w:rPr>
      <w:rFonts w:eastAsia="SimSun"/>
      <w:szCs w:val="20"/>
    </w:rPr>
  </w:style>
  <w:style w:type="paragraph" w:customStyle="1" w:styleId="Level3">
    <w:name w:val="Level 3"/>
    <w:basedOn w:val="Normal"/>
    <w:rsid w:val="00E71A63"/>
    <w:pPr>
      <w:numPr>
        <w:ilvl w:val="2"/>
        <w:numId w:val="13"/>
      </w:numPr>
      <w:tabs>
        <w:tab w:val="left" w:pos="2160"/>
      </w:tabs>
      <w:spacing w:after="240"/>
      <w:contextualSpacing/>
      <w:outlineLvl w:val="2"/>
    </w:pPr>
    <w:rPr>
      <w:rFonts w:eastAsia="SimSun"/>
      <w:szCs w:val="20"/>
    </w:rPr>
  </w:style>
  <w:style w:type="paragraph" w:customStyle="1" w:styleId="Level4">
    <w:name w:val="Level 4"/>
    <w:basedOn w:val="Normal"/>
    <w:rsid w:val="00224022"/>
    <w:pPr>
      <w:numPr>
        <w:ilvl w:val="3"/>
        <w:numId w:val="13"/>
      </w:numPr>
      <w:tabs>
        <w:tab w:val="left" w:pos="2880"/>
      </w:tabs>
      <w:spacing w:after="240"/>
      <w:contextualSpacing/>
      <w:outlineLvl w:val="3"/>
    </w:pPr>
    <w:rPr>
      <w:rFonts w:eastAsia="SimSun"/>
      <w:szCs w:val="20"/>
    </w:rPr>
  </w:style>
  <w:style w:type="paragraph" w:customStyle="1" w:styleId="Level5">
    <w:name w:val="Level 5"/>
    <w:basedOn w:val="Normal"/>
    <w:rsid w:val="00224022"/>
    <w:pPr>
      <w:numPr>
        <w:ilvl w:val="4"/>
        <w:numId w:val="13"/>
      </w:numPr>
      <w:tabs>
        <w:tab w:val="left" w:pos="3600"/>
      </w:tabs>
      <w:spacing w:after="240"/>
      <w:contextualSpacing/>
      <w:outlineLvl w:val="4"/>
    </w:pPr>
    <w:rPr>
      <w:rFonts w:eastAsia="SimSun"/>
      <w:szCs w:val="20"/>
    </w:rPr>
  </w:style>
  <w:style w:type="paragraph" w:customStyle="1" w:styleId="Level6">
    <w:name w:val="Level 6"/>
    <w:basedOn w:val="Normal"/>
    <w:rsid w:val="00224022"/>
    <w:pPr>
      <w:numPr>
        <w:ilvl w:val="5"/>
        <w:numId w:val="13"/>
      </w:numPr>
      <w:tabs>
        <w:tab w:val="left" w:pos="4320"/>
      </w:tabs>
      <w:spacing w:after="240"/>
      <w:contextualSpacing/>
      <w:outlineLvl w:val="5"/>
    </w:pPr>
    <w:rPr>
      <w:rFonts w:eastAsia="SimSun"/>
      <w:szCs w:val="20"/>
    </w:rPr>
  </w:style>
  <w:style w:type="paragraph" w:customStyle="1" w:styleId="Level7">
    <w:name w:val="Level 7"/>
    <w:basedOn w:val="Normal"/>
    <w:rsid w:val="00224022"/>
    <w:pPr>
      <w:numPr>
        <w:ilvl w:val="6"/>
        <w:numId w:val="13"/>
      </w:numPr>
      <w:tabs>
        <w:tab w:val="left" w:pos="5040"/>
      </w:tabs>
      <w:spacing w:after="240"/>
      <w:contextualSpacing/>
      <w:outlineLvl w:val="6"/>
    </w:pPr>
    <w:rPr>
      <w:rFonts w:eastAsia="SimSun"/>
      <w:szCs w:val="20"/>
    </w:rPr>
  </w:style>
  <w:style w:type="paragraph" w:customStyle="1" w:styleId="Level8">
    <w:name w:val="Level 8"/>
    <w:basedOn w:val="Normal"/>
    <w:rsid w:val="00224022"/>
    <w:pPr>
      <w:numPr>
        <w:ilvl w:val="7"/>
        <w:numId w:val="13"/>
      </w:numPr>
      <w:tabs>
        <w:tab w:val="left" w:pos="5760"/>
      </w:tabs>
      <w:spacing w:after="240"/>
      <w:contextualSpacing/>
      <w:outlineLvl w:val="7"/>
    </w:pPr>
    <w:rPr>
      <w:rFonts w:eastAsia="SimSun"/>
      <w:szCs w:val="20"/>
    </w:rPr>
  </w:style>
  <w:style w:type="paragraph" w:customStyle="1" w:styleId="Level9">
    <w:name w:val="Level 9"/>
    <w:basedOn w:val="Normal"/>
    <w:rsid w:val="00224022"/>
    <w:pPr>
      <w:numPr>
        <w:ilvl w:val="8"/>
        <w:numId w:val="13"/>
      </w:numPr>
      <w:tabs>
        <w:tab w:val="left" w:pos="6480"/>
      </w:tabs>
      <w:spacing w:after="240"/>
      <w:contextualSpacing/>
      <w:outlineLvl w:val="8"/>
    </w:pPr>
    <w:rPr>
      <w:rFonts w:eastAsia="SimSun"/>
      <w:szCs w:val="20"/>
    </w:rPr>
  </w:style>
  <w:style w:type="paragraph" w:customStyle="1" w:styleId="PolicySubtitle">
    <w:name w:val="Policy Subtitle"/>
    <w:basedOn w:val="PolicyTitle"/>
    <w:qFormat/>
    <w:rsid w:val="0028031C"/>
    <w:rPr>
      <w:b w:val="0"/>
      <w:sz w:val="20"/>
    </w:rPr>
  </w:style>
  <w:style w:type="paragraph" w:customStyle="1" w:styleId="PolicyVERSION">
    <w:name w:val="Policy VERSION"/>
    <w:basedOn w:val="PolicySubtitle"/>
    <w:qFormat/>
    <w:rsid w:val="003B3329"/>
    <w:rPr>
      <w:sz w:val="24"/>
    </w:rPr>
  </w:style>
  <w:style w:type="paragraph" w:customStyle="1" w:styleId="PolicyBodyIndent2">
    <w:name w:val="Policy Body Indent 2"/>
    <w:basedOn w:val="PolicyBodyIndent"/>
    <w:qFormat/>
    <w:rsid w:val="00355C5E"/>
    <w:pPr>
      <w:spacing w:after="0"/>
      <w:ind w:left="1152"/>
    </w:pPr>
  </w:style>
  <w:style w:type="paragraph" w:customStyle="1" w:styleId="PolicyBodyIndent3">
    <w:name w:val="Policy Body Indent 3"/>
    <w:basedOn w:val="PolicyBodyIndent"/>
    <w:qFormat/>
    <w:rsid w:val="00355C5E"/>
    <w:pPr>
      <w:spacing w:after="0"/>
      <w:ind w:left="1728"/>
    </w:pPr>
  </w:style>
  <w:style w:type="paragraph" w:customStyle="1" w:styleId="PolicyBodyIndent4">
    <w:name w:val="Policy Body Indent 4"/>
    <w:basedOn w:val="PolicyBodyIndent"/>
    <w:qFormat/>
    <w:rsid w:val="00355C5E"/>
    <w:pPr>
      <w:spacing w:after="0"/>
      <w:ind w:left="2304"/>
    </w:pPr>
  </w:style>
  <w:style w:type="paragraph" w:customStyle="1" w:styleId="PolicyBodyIndent5">
    <w:name w:val="Policy Body Indent 5"/>
    <w:basedOn w:val="PolicyBodyIndent"/>
    <w:qFormat/>
    <w:rsid w:val="00355C5E"/>
    <w:pPr>
      <w:spacing w:after="0"/>
      <w:ind w:left="2880"/>
    </w:pPr>
  </w:style>
  <w:style w:type="paragraph" w:customStyle="1" w:styleId="PolicyBodyIndent6">
    <w:name w:val="Policy Body Indent 6"/>
    <w:basedOn w:val="PolicyBodyIndent"/>
    <w:qFormat/>
    <w:rsid w:val="00355C5E"/>
    <w:pPr>
      <w:spacing w:after="0"/>
      <w:ind w:left="3456"/>
    </w:pPr>
  </w:style>
  <w:style w:type="paragraph" w:customStyle="1" w:styleId="PolicyBodyIndent7">
    <w:name w:val="Policy Body Indent 7"/>
    <w:basedOn w:val="PolicyBodyIndent"/>
    <w:qFormat/>
    <w:rsid w:val="00355C5E"/>
    <w:pPr>
      <w:spacing w:after="0"/>
      <w:ind w:left="4032"/>
    </w:pPr>
  </w:style>
  <w:style w:type="paragraph" w:customStyle="1" w:styleId="PolicyBodyIndent8">
    <w:name w:val="Policy Body Indent 8"/>
    <w:basedOn w:val="PolicyBodyIndent"/>
    <w:qFormat/>
    <w:rsid w:val="00355C5E"/>
    <w:pPr>
      <w:spacing w:after="0"/>
      <w:ind w:left="4608"/>
    </w:pPr>
  </w:style>
  <w:style w:type="character" w:customStyle="1" w:styleId="SYSHYPERTEXT">
    <w:name w:val="SYS_HYPERTEXT"/>
    <w:uiPriority w:val="99"/>
    <w:rsid w:val="00CD52A4"/>
    <w:rPr>
      <w:color w:val="0000FF"/>
      <w:u w:val="single"/>
    </w:rPr>
  </w:style>
  <w:style w:type="character" w:styleId="Hyperlink">
    <w:name w:val="Hyperlink"/>
    <w:basedOn w:val="DefaultParagraphFont"/>
    <w:uiPriority w:val="99"/>
    <w:unhideWhenUsed/>
    <w:rsid w:val="00EC4812"/>
    <w:rPr>
      <w:color w:val="0563C1" w:themeColor="hyperlink"/>
      <w:u w:val="single"/>
    </w:rPr>
  </w:style>
  <w:style w:type="character" w:customStyle="1" w:styleId="UnresolvedMention1">
    <w:name w:val="Unresolved Mention1"/>
    <w:basedOn w:val="DefaultParagraphFont"/>
    <w:uiPriority w:val="99"/>
    <w:semiHidden/>
    <w:unhideWhenUsed/>
    <w:rsid w:val="00EC4812"/>
    <w:rPr>
      <w:color w:val="605E5C"/>
      <w:shd w:val="clear" w:color="auto" w:fill="E1DFDD"/>
    </w:rPr>
  </w:style>
  <w:style w:type="character" w:styleId="CommentReference">
    <w:name w:val="annotation reference"/>
    <w:basedOn w:val="DefaultParagraphFont"/>
    <w:uiPriority w:val="99"/>
    <w:semiHidden/>
    <w:unhideWhenUsed/>
    <w:rsid w:val="00555FD5"/>
    <w:rPr>
      <w:sz w:val="16"/>
      <w:szCs w:val="16"/>
    </w:rPr>
  </w:style>
  <w:style w:type="paragraph" w:styleId="CommentText">
    <w:name w:val="annotation text"/>
    <w:basedOn w:val="Normal"/>
    <w:link w:val="CommentTextChar"/>
    <w:uiPriority w:val="99"/>
    <w:semiHidden/>
    <w:unhideWhenUsed/>
    <w:rsid w:val="00555FD5"/>
    <w:rPr>
      <w:sz w:val="20"/>
      <w:szCs w:val="20"/>
    </w:rPr>
  </w:style>
  <w:style w:type="character" w:customStyle="1" w:styleId="CommentTextChar">
    <w:name w:val="Comment Text Char"/>
    <w:basedOn w:val="DefaultParagraphFont"/>
    <w:link w:val="CommentText"/>
    <w:uiPriority w:val="99"/>
    <w:semiHidden/>
    <w:rsid w:val="00555FD5"/>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555FD5"/>
    <w:rPr>
      <w:b/>
      <w:bCs/>
    </w:rPr>
  </w:style>
  <w:style w:type="character" w:customStyle="1" w:styleId="CommentSubjectChar">
    <w:name w:val="Comment Subject Char"/>
    <w:basedOn w:val="CommentTextChar"/>
    <w:link w:val="CommentSubject"/>
    <w:uiPriority w:val="99"/>
    <w:semiHidden/>
    <w:rsid w:val="00555FD5"/>
    <w:rPr>
      <w:rFonts w:ascii="Times New Roman" w:hAnsi="Times New Roman" w:cs="Times New Roman"/>
      <w:b/>
      <w:bCs/>
      <w:sz w:val="20"/>
      <w:szCs w:val="20"/>
    </w:rPr>
  </w:style>
  <w:style w:type="paragraph" w:styleId="Revision">
    <w:name w:val="Revision"/>
    <w:hidden/>
    <w:uiPriority w:val="99"/>
    <w:semiHidden/>
    <w:rsid w:val="00555FD5"/>
    <w:pPr>
      <w:spacing w:after="0" w:line="240" w:lineRule="auto"/>
    </w:pPr>
    <w:rPr>
      <w:rFonts w:ascii="Times New Roman" w:hAnsi="Times New Roman" w:cs="Times New Roman"/>
      <w:sz w:val="24"/>
    </w:rPr>
  </w:style>
  <w:style w:type="character" w:styleId="FollowedHyperlink">
    <w:name w:val="FollowedHyperlink"/>
    <w:basedOn w:val="DefaultParagraphFont"/>
    <w:uiPriority w:val="99"/>
    <w:semiHidden/>
    <w:unhideWhenUsed/>
    <w:rsid w:val="0055427C"/>
    <w:rPr>
      <w:color w:val="954F72" w:themeColor="followedHyperlink"/>
      <w:u w:val="single"/>
    </w:rPr>
  </w:style>
  <w:style w:type="character" w:customStyle="1" w:styleId="UnresolvedMention">
    <w:name w:val="Unresolved Mention"/>
    <w:basedOn w:val="DefaultParagraphFont"/>
    <w:uiPriority w:val="99"/>
    <w:semiHidden/>
    <w:unhideWhenUsed/>
    <w:rsid w:val="00BE13BF"/>
    <w:rPr>
      <w:color w:val="605E5C"/>
      <w:shd w:val="clear" w:color="auto" w:fill="E1DFDD"/>
    </w:rPr>
  </w:style>
  <w:style w:type="paragraph" w:styleId="BalloonText">
    <w:name w:val="Balloon Text"/>
    <w:basedOn w:val="Normal"/>
    <w:link w:val="BalloonTextChar"/>
    <w:uiPriority w:val="99"/>
    <w:semiHidden/>
    <w:unhideWhenUsed/>
    <w:rsid w:val="008B7C6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B7C6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http://policy.osba.org/orsredir.asp?ors=ors-339" TargetMode="External"/><Relationship Id="rId26" Type="http://schemas.openxmlformats.org/officeDocument/2006/relationships/footer" Target="footer4.xml"/><Relationship Id="rId3" Type="http://schemas.openxmlformats.org/officeDocument/2006/relationships/styles" Target="styles.xml"/><Relationship Id="rId21" Type="http://schemas.openxmlformats.org/officeDocument/2006/relationships/hyperlink" Target="http://policy.osba.org/orsredir.asp?ors=oar-581" TargetMode="Externa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policy.osba.org/orsredir.asp?ors=ors-339" TargetMode="External"/><Relationship Id="rId25" Type="http://schemas.openxmlformats.org/officeDocument/2006/relationships/hyperlink" Target="http://policy.osba.org/orsredir.asp?ors=oar-581" TargetMode="External"/><Relationship Id="rId2" Type="http://schemas.openxmlformats.org/officeDocument/2006/relationships/numbering" Target="numbering.xml"/><Relationship Id="rId16" Type="http://schemas.openxmlformats.org/officeDocument/2006/relationships/hyperlink" Target="http://policy.osba.org/orsredir.asp?ors=ors-332" TargetMode="External"/><Relationship Id="rId20" Type="http://schemas.openxmlformats.org/officeDocument/2006/relationships/hyperlink" Target="http://policy.osba.org/orsredir.asp?ors=ors-339"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http://policy.osba.org/orsredir.asp?ors=oar-581" TargetMode="External"/><Relationship Id="rId5" Type="http://schemas.openxmlformats.org/officeDocument/2006/relationships/webSettings" Target="webSettings.xml"/><Relationship Id="rId15" Type="http://schemas.openxmlformats.org/officeDocument/2006/relationships/hyperlink" Target="http://policy.osba.org/orsredir.asp?ors=ors-166" TargetMode="External"/><Relationship Id="rId23" Type="http://schemas.openxmlformats.org/officeDocument/2006/relationships/hyperlink" Target="http://policy.osba.org/orsredir.asp?ors=oar-581" TargetMode="External"/><Relationship Id="rId28" Type="http://schemas.microsoft.com/office/2011/relationships/people" Target="people.xml"/><Relationship Id="rId10" Type="http://schemas.openxmlformats.org/officeDocument/2006/relationships/footer" Target="footer1.xml"/><Relationship Id="rId19" Type="http://schemas.openxmlformats.org/officeDocument/2006/relationships/hyperlink" Target="http://policy.osba.org/orsredir.asp?ors=ors-339"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policy.osba.org/orsredir.asp?ors=ors-166" TargetMode="External"/><Relationship Id="rId22" Type="http://schemas.openxmlformats.org/officeDocument/2006/relationships/hyperlink" Target="http://policy.osba.org/orsredir.asp?ors=oar-581"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B42A3D-04D8-44A6-AAA0-8D56C5237A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3</Pages>
  <Words>1272</Words>
  <Characters>7251</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JFCJ - Weapons in the Schools**</vt:lpstr>
    </vt:vector>
  </TitlesOfParts>
  <Company>OSBA</Company>
  <LinksUpToDate>false</LinksUpToDate>
  <CharactersWithSpaces>8506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JFCJ - Weapons in the Schools**</dc:title>
  <dc:subject>School District Board Policy</dc:subject>
  <dc:creator>Oregon School Boards Association</dc:creator>
  <cp:keywords/>
  <dc:description/>
  <cp:lastModifiedBy>Leslie Fisher</cp:lastModifiedBy>
  <cp:revision>11</cp:revision>
  <dcterms:created xsi:type="dcterms:W3CDTF">2021-09-28T20:51:00Z</dcterms:created>
  <dcterms:modified xsi:type="dcterms:W3CDTF">2021-10-05T15:26:00Z</dcterms:modified>
</cp:coreProperties>
</file>