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25428" w14:textId="77777777" w:rsidR="001D6A20" w:rsidRPr="00833375" w:rsidRDefault="001D6A20" w:rsidP="001E1260">
      <w:pPr>
        <w:pStyle w:val="PolicyTitleBox"/>
      </w:pPr>
      <w:r w:rsidRPr="00833375">
        <w:t>OSBA Model Sample Policy</w:t>
      </w:r>
    </w:p>
    <w:p w14:paraId="051C4FFE" w14:textId="77777777" w:rsidR="00CC7D46" w:rsidRPr="00833375" w:rsidRDefault="00CC7D46" w:rsidP="00CC7D46"/>
    <w:p w14:paraId="2A35818A" w14:textId="77777777" w:rsidR="001E1260" w:rsidRPr="00833375" w:rsidRDefault="001E1260" w:rsidP="001E1260">
      <w:pPr>
        <w:pStyle w:val="PolicyCode"/>
      </w:pPr>
      <w:r w:rsidRPr="00833375">
        <w:t>Code:</w:t>
      </w:r>
      <w:r w:rsidRPr="00833375">
        <w:tab/>
      </w:r>
      <w:r w:rsidR="00EE4D86" w:rsidRPr="00833375">
        <w:rPr>
          <w:b/>
        </w:rPr>
        <w:t>IGDJ</w:t>
      </w:r>
    </w:p>
    <w:p w14:paraId="61B762CC" w14:textId="77777777" w:rsidR="001E1260" w:rsidRPr="00833375" w:rsidRDefault="001E1260" w:rsidP="001E1260">
      <w:pPr>
        <w:pStyle w:val="PolicyCode"/>
      </w:pPr>
      <w:r w:rsidRPr="00833375">
        <w:t>Adopted:</w:t>
      </w:r>
      <w:r w:rsidRPr="00833375">
        <w:tab/>
      </w:r>
    </w:p>
    <w:p w14:paraId="292BAA8D" w14:textId="77777777" w:rsidR="001E1260" w:rsidRPr="00833375" w:rsidRDefault="001E1260" w:rsidP="00CC7D46"/>
    <w:p w14:paraId="0B3AA696" w14:textId="77777777" w:rsidR="00EF573E" w:rsidRPr="00833375" w:rsidRDefault="00EE4D86" w:rsidP="00EF573E">
      <w:pPr>
        <w:pStyle w:val="PolicyTitle"/>
      </w:pPr>
      <w:r w:rsidRPr="00833375">
        <w:t>Interscholastic Activities</w:t>
      </w:r>
    </w:p>
    <w:p w14:paraId="28C97016" w14:textId="77777777" w:rsidR="00EF573E" w:rsidRPr="00833375" w:rsidRDefault="00EF573E" w:rsidP="00EF573E"/>
    <w:p w14:paraId="52DDB610" w14:textId="27407241" w:rsidR="00EE4D86" w:rsidRPr="00833375" w:rsidRDefault="00EE4D86" w:rsidP="00EE4D86">
      <w:pPr>
        <w:pStyle w:val="PolicyBodyText"/>
      </w:pPr>
      <w:r w:rsidRPr="00833375">
        <w:t>The Board recognizes the integral role interscholastic activities play in the character development and general enhancement of the education of its students. Accordingly, administrators, coaches, student participants</w:t>
      </w:r>
      <w:r w:rsidR="005271E5" w:rsidRPr="00833375">
        <w:t>,</w:t>
      </w:r>
      <w:r w:rsidRPr="00833375">
        <w:t xml:space="preserve"> and others associated with the district’s high school activities programs and events</w:t>
      </w:r>
      <w:r w:rsidRPr="00833375">
        <w:rPr>
          <w:rStyle w:val="FootnoteReference"/>
        </w:rPr>
        <w:footnoteReference w:id="1"/>
      </w:r>
      <w:r w:rsidRPr="00833375">
        <w:t xml:space="preserve"> shall conduct themselves in a manner that is consistent with the letter and spirit of policies, rules</w:t>
      </w:r>
      <w:r w:rsidR="005271E5" w:rsidRPr="00833375">
        <w:t>,</w:t>
      </w:r>
      <w:r w:rsidRPr="00833375">
        <w:t xml:space="preserve"> and regulations of the district and of the Oregon School Activities Association (OSAA) and the fundamental values of sportsmanship. Each will be held accountable for </w:t>
      </w:r>
      <w:r w:rsidR="00E630D6" w:rsidRPr="00833375">
        <w:t xml:space="preserve">their </w:t>
      </w:r>
      <w:r w:rsidRPr="00833375">
        <w:t>actions.</w:t>
      </w:r>
    </w:p>
    <w:p w14:paraId="1E9E54E3" w14:textId="77777777" w:rsidR="00EE4D86" w:rsidRPr="00833375" w:rsidRDefault="00EE4D86" w:rsidP="00EE4D86">
      <w:pPr>
        <w:pStyle w:val="PolicyBodyText"/>
      </w:pPr>
    </w:p>
    <w:p w14:paraId="3B2B5079" w14:textId="481EEA4D" w:rsidR="00EE4D86" w:rsidRPr="00833375" w:rsidRDefault="00EE4D86" w:rsidP="00EE4D86">
      <w:pPr>
        <w:pStyle w:val="PolicyBodyText"/>
      </w:pPr>
      <w:r w:rsidRPr="00833375">
        <w:t xml:space="preserve">The district shall allow homeschooled students </w:t>
      </w:r>
      <w:r w:rsidR="00E630D6" w:rsidRPr="00833375">
        <w:t>that reside in the district</w:t>
      </w:r>
      <w:r w:rsidR="000053F4" w:rsidRPr="00A67326">
        <w:rPr>
          <w:highlight w:val="darkGray"/>
        </w:rPr>
        <w:t xml:space="preserve">, </w:t>
      </w:r>
      <w:r w:rsidR="003011C5" w:rsidRPr="00A67326">
        <w:rPr>
          <w:highlight w:val="darkGray"/>
        </w:rPr>
        <w:t>students</w:t>
      </w:r>
      <w:r w:rsidR="00891045" w:rsidRPr="00A67326">
        <w:rPr>
          <w:highlight w:val="darkGray"/>
        </w:rPr>
        <w:t xml:space="preserve"> </w:t>
      </w:r>
      <w:r w:rsidR="00FE6484" w:rsidRPr="00A67326">
        <w:rPr>
          <w:highlight w:val="darkGray"/>
        </w:rPr>
        <w:t>eligible to attend school and enrolled</w:t>
      </w:r>
      <w:r w:rsidR="003011C5" w:rsidRPr="00A67326">
        <w:rPr>
          <w:highlight w:val="darkGray"/>
        </w:rPr>
        <w:t xml:space="preserve"> in a district</w:t>
      </w:r>
      <w:r w:rsidR="00AC31CA" w:rsidRPr="00A67326">
        <w:rPr>
          <w:highlight w:val="darkGray"/>
        </w:rPr>
        <w:t>-</w:t>
      </w:r>
      <w:r w:rsidR="003011C5" w:rsidRPr="00A67326">
        <w:rPr>
          <w:highlight w:val="darkGray"/>
        </w:rPr>
        <w:t xml:space="preserve"> or ESD</w:t>
      </w:r>
      <w:r w:rsidR="00AC31CA" w:rsidRPr="00A67326">
        <w:rPr>
          <w:highlight w:val="darkGray"/>
        </w:rPr>
        <w:t>-</w:t>
      </w:r>
      <w:r w:rsidR="003011C5" w:rsidRPr="00A67326">
        <w:rPr>
          <w:highlight w:val="darkGray"/>
        </w:rPr>
        <w:t>provided General Education Deve</w:t>
      </w:r>
      <w:r w:rsidR="00891045" w:rsidRPr="00A67326">
        <w:rPr>
          <w:highlight w:val="darkGray"/>
        </w:rPr>
        <w:t>lopment</w:t>
      </w:r>
      <w:r w:rsidR="00BD5F6E" w:rsidRPr="00A67326">
        <w:rPr>
          <w:highlight w:val="darkGray"/>
        </w:rPr>
        <w:t xml:space="preserve"> </w:t>
      </w:r>
      <w:r w:rsidR="00D04827" w:rsidRPr="00A67326">
        <w:rPr>
          <w:highlight w:val="darkGray"/>
        </w:rPr>
        <w:t>(GED)</w:t>
      </w:r>
      <w:r w:rsidR="00891045" w:rsidRPr="00A67326">
        <w:rPr>
          <w:highlight w:val="darkGray"/>
        </w:rPr>
        <w:t xml:space="preserve"> program</w:t>
      </w:r>
      <w:r w:rsidR="00723F95" w:rsidRPr="00A67326">
        <w:rPr>
          <w:highlight w:val="darkGray"/>
        </w:rPr>
        <w:t xml:space="preserve"> that reside in the district</w:t>
      </w:r>
      <w:r w:rsidR="00891045" w:rsidRPr="00A67326">
        <w:rPr>
          <w:highlight w:val="darkGray"/>
        </w:rPr>
        <w:t>,</w:t>
      </w:r>
      <w:r w:rsidR="00E630D6" w:rsidRPr="00833375">
        <w:t xml:space="preserve"> </w:t>
      </w:r>
      <w:r w:rsidRPr="00833375">
        <w:t xml:space="preserve">and students attending a public charter school </w:t>
      </w:r>
      <w:r w:rsidR="00E630D6" w:rsidRPr="00833375">
        <w:t xml:space="preserve">that reside in the district </w:t>
      </w:r>
      <w:r w:rsidRPr="00833375">
        <w:t xml:space="preserve">to participate in available interscholastic activities </w:t>
      </w:r>
      <w:r w:rsidR="004C4F88" w:rsidRPr="00833375">
        <w:t xml:space="preserve">when the requirements found in </w:t>
      </w:r>
      <w:r w:rsidR="00495EFB" w:rsidRPr="00833375">
        <w:t xml:space="preserve">Oregon </w:t>
      </w:r>
      <w:r w:rsidRPr="00833375">
        <w:t>law</w:t>
      </w:r>
      <w:r w:rsidR="000843C2" w:rsidRPr="00833375">
        <w:t xml:space="preserve"> </w:t>
      </w:r>
      <w:r w:rsidR="00E630D6" w:rsidRPr="00833375">
        <w:t>are met</w:t>
      </w:r>
      <w:r w:rsidR="00F77866" w:rsidRPr="00833375">
        <w:t xml:space="preserve">. </w:t>
      </w:r>
    </w:p>
    <w:p w14:paraId="07BAFACB" w14:textId="77777777" w:rsidR="00EE4D86" w:rsidRPr="00833375" w:rsidRDefault="00EE4D86" w:rsidP="00EE4D86">
      <w:pPr>
        <w:pStyle w:val="PolicyBodyText"/>
      </w:pPr>
    </w:p>
    <w:p w14:paraId="2B33E024" w14:textId="417CE8A6" w:rsidR="00EE4D86" w:rsidRPr="00833375" w:rsidRDefault="00E630D6" w:rsidP="00EE4D86">
      <w:pPr>
        <w:pStyle w:val="PolicyBodyText"/>
      </w:pPr>
      <w:r w:rsidRPr="00833375">
        <w:t>Interscholastic activities when provided by t</w:t>
      </w:r>
      <w:r w:rsidR="00EE4D86" w:rsidRPr="00833375">
        <w:t xml:space="preserve">he district will </w:t>
      </w:r>
      <w:r w:rsidRPr="00833375">
        <w:t xml:space="preserve">comply </w:t>
      </w:r>
      <w:r w:rsidR="00EE4D86" w:rsidRPr="00833375">
        <w:t>with Title IX</w:t>
      </w:r>
      <w:r w:rsidRPr="00833375">
        <w:t xml:space="preserve"> [and other nondiscrimination laws]</w:t>
      </w:r>
      <w:r w:rsidR="00EE4D86" w:rsidRPr="00833375">
        <w:t>.</w:t>
      </w:r>
    </w:p>
    <w:p w14:paraId="002A86DF" w14:textId="77777777" w:rsidR="00EE4D86" w:rsidRPr="00833375" w:rsidRDefault="00EE4D86" w:rsidP="00EE4D86">
      <w:pPr>
        <w:pStyle w:val="PolicyBodyText"/>
      </w:pPr>
    </w:p>
    <w:p w14:paraId="7A84B88E" w14:textId="67701E89" w:rsidR="00EE4D86" w:rsidRPr="00833375" w:rsidRDefault="00EE4D86" w:rsidP="00EE4D86">
      <w:pPr>
        <w:pStyle w:val="PolicyBodyText"/>
      </w:pPr>
      <w:r w:rsidRPr="00833375">
        <w:t>District employees</w:t>
      </w:r>
      <w:r w:rsidR="00E630D6" w:rsidRPr="00833375">
        <w:t>, students, parents, a</w:t>
      </w:r>
      <w:r w:rsidR="003A5081" w:rsidRPr="00833375">
        <w:t>l</w:t>
      </w:r>
      <w:r w:rsidR="00E630D6" w:rsidRPr="00833375">
        <w:t>umni</w:t>
      </w:r>
      <w:r w:rsidR="003A5081" w:rsidRPr="00833375">
        <w:t>,</w:t>
      </w:r>
      <w:r w:rsidRPr="00833375">
        <w:t xml:space="preserve"> and activity volunteers are prohibited from </w:t>
      </w:r>
      <w:r w:rsidR="00E630D6" w:rsidRPr="00833375">
        <w:t xml:space="preserve">inducing or attempting to induce a student to attend a district school for interscholastic activity </w:t>
      </w:r>
      <w:r w:rsidRPr="00833375">
        <w:t>eligibility or participation. The principal, activities director</w:t>
      </w:r>
      <w:r w:rsidR="005271E5" w:rsidRPr="00833375">
        <w:t>,</w:t>
      </w:r>
      <w:r w:rsidRPr="00833375">
        <w:t xml:space="preserve"> and coaches are each responsible for ensuring student participants meet all district and OSAA eligibility requirements. The principal is responsible for ensuring accurate certification regarding the eligibility of participating students and for verifying that </w:t>
      </w:r>
      <w:r w:rsidR="00571C00" w:rsidRPr="00833375">
        <w:t xml:space="preserve">athletic directors, </w:t>
      </w:r>
      <w:r w:rsidRPr="00833375">
        <w:t>coaches</w:t>
      </w:r>
      <w:r w:rsidR="00571C00" w:rsidRPr="00833375">
        <w:t xml:space="preserve"> of sports</w:t>
      </w:r>
      <w:r w:rsidR="000711C5" w:rsidRPr="00833375">
        <w:t>,</w:t>
      </w:r>
      <w:r w:rsidR="00571C00" w:rsidRPr="00833375">
        <w:t xml:space="preserve"> and activity advisors</w:t>
      </w:r>
      <w:r w:rsidRPr="00833375">
        <w:t xml:space="preserve"> </w:t>
      </w:r>
      <w:proofErr w:type="gramStart"/>
      <w:r w:rsidRPr="00833375">
        <w:t xml:space="preserve">have </w:t>
      </w:r>
      <w:r w:rsidR="00880073" w:rsidRPr="00833375">
        <w:t xml:space="preserve"> </w:t>
      </w:r>
      <w:r w:rsidR="00571C00" w:rsidRPr="00833375">
        <w:t>all</w:t>
      </w:r>
      <w:proofErr w:type="gramEnd"/>
      <w:r w:rsidR="00571C00" w:rsidRPr="00833375">
        <w:t xml:space="preserve"> required certifications </w:t>
      </w:r>
      <w:r w:rsidRPr="00833375">
        <w:t xml:space="preserve">prior to assuming </w:t>
      </w:r>
      <w:r w:rsidR="00571C00" w:rsidRPr="00833375">
        <w:t xml:space="preserve">their </w:t>
      </w:r>
      <w:r w:rsidRPr="00833375">
        <w:t>duties. The principal shall ensure that a program is in place to effectively evaluate the performance of all coaches and activit</w:t>
      </w:r>
      <w:r w:rsidR="000711C5" w:rsidRPr="00833375">
        <w:t>y</w:t>
      </w:r>
      <w:r w:rsidRPr="00833375">
        <w:t xml:space="preserve"> advis</w:t>
      </w:r>
      <w:r w:rsidR="00BC346B" w:rsidRPr="00833375">
        <w:t>o</w:t>
      </w:r>
      <w:r w:rsidRPr="00833375">
        <w:t xml:space="preserve">rs under </w:t>
      </w:r>
      <w:r w:rsidR="005271E5" w:rsidRPr="00833375">
        <w:t>the</w:t>
      </w:r>
      <w:r w:rsidR="00DE6FB3" w:rsidRPr="00833375">
        <w:t xml:space="preserve">ir </w:t>
      </w:r>
      <w:r w:rsidRPr="00833375">
        <w:t>supervision.</w:t>
      </w:r>
    </w:p>
    <w:p w14:paraId="50A90B7C" w14:textId="77777777" w:rsidR="00EE4D86" w:rsidRPr="00833375" w:rsidRDefault="00EE4D86" w:rsidP="00EE4D86">
      <w:pPr>
        <w:pStyle w:val="PolicyBodyText"/>
      </w:pPr>
    </w:p>
    <w:p w14:paraId="002A6B7E" w14:textId="77777777" w:rsidR="00EE4D86" w:rsidRPr="00833375" w:rsidRDefault="00EE4D86" w:rsidP="00EE4D86">
      <w:pPr>
        <w:pStyle w:val="PolicyBodyText"/>
      </w:pPr>
      <w:r w:rsidRPr="00833375">
        <w:t>Volunteers may be approved to assist with district activities with prior approval from the principal.</w:t>
      </w:r>
    </w:p>
    <w:p w14:paraId="766A7346" w14:textId="77777777" w:rsidR="00EE4D86" w:rsidRPr="00833375" w:rsidRDefault="00EE4D86" w:rsidP="00EE4D86">
      <w:pPr>
        <w:pStyle w:val="PolicyBodyText"/>
      </w:pPr>
    </w:p>
    <w:p w14:paraId="6CD52E9A" w14:textId="547A83C8" w:rsidR="00EE4D86" w:rsidRPr="00833375" w:rsidRDefault="00EE4D86" w:rsidP="00EE4D86">
      <w:pPr>
        <w:pStyle w:val="PolicyBodyText"/>
      </w:pPr>
      <w:r w:rsidRPr="00833375">
        <w:t>The principal shall investigate all allegations of district student ineligibility, staff recruitment violations or other student or staff conduct that may violate Board policies, administrative regulations</w:t>
      </w:r>
      <w:r w:rsidR="00170AF7" w:rsidRPr="00833375">
        <w:t>,</w:t>
      </w:r>
      <w:r w:rsidRPr="00833375">
        <w:t xml:space="preserve"> and/or OSAA rules and regulations. The principal shall notify the superintendent of conduct that violates the terms of this policy and report to the OSAA as required.</w:t>
      </w:r>
    </w:p>
    <w:p w14:paraId="4969C102" w14:textId="77777777" w:rsidR="00EE4D86" w:rsidRPr="00833375" w:rsidRDefault="00EE4D86" w:rsidP="00EE4D86">
      <w:pPr>
        <w:pStyle w:val="PolicyBodyText"/>
      </w:pPr>
    </w:p>
    <w:p w14:paraId="791E3553" w14:textId="3C2EBA42" w:rsidR="00EE4D86" w:rsidRDefault="00EE4D86" w:rsidP="00EE4D86">
      <w:pPr>
        <w:pStyle w:val="PolicyBodyText"/>
      </w:pPr>
      <w:r w:rsidRPr="00833375">
        <w:t xml:space="preserve">An employee determined to have violated rules and regulations of the OSAA [will] [may] be subject to discipline, up to and including, dismissal. A student in violation of the OSAA rules and regulations will be subject to discipline, up to and including, dismissal from </w:t>
      </w:r>
      <w:r w:rsidR="009701AA" w:rsidRPr="00833375">
        <w:t xml:space="preserve">an </w:t>
      </w:r>
      <w:r w:rsidRPr="00833375">
        <w:t xml:space="preserve">interscholastic activity or program, suspension and/or expulsion from school. Volunteers </w:t>
      </w:r>
      <w:r w:rsidR="00AF14B7" w:rsidRPr="00833375">
        <w:t xml:space="preserve">in violation of the OSAA rules and regulations </w:t>
      </w:r>
      <w:r w:rsidRPr="00833375">
        <w:t>shall be subject to discipline</w:t>
      </w:r>
      <w:r w:rsidR="00534BA8" w:rsidRPr="00833375">
        <w:t>,</w:t>
      </w:r>
      <w:r w:rsidRPr="00833375">
        <w:t xml:space="preserve"> up to and including</w:t>
      </w:r>
      <w:r w:rsidR="00534BA8" w:rsidRPr="00833375">
        <w:t>,</w:t>
      </w:r>
      <w:r w:rsidRPr="00833375">
        <w:t xml:space="preserve"> removal from district programs and activities and such other sanctions as may be deemed appropriate by the district.</w:t>
      </w:r>
    </w:p>
    <w:p w14:paraId="67AC41E0" w14:textId="77777777" w:rsidR="00833375" w:rsidRPr="00833375" w:rsidRDefault="00833375" w:rsidP="00EE4D86">
      <w:pPr>
        <w:pStyle w:val="PolicyBodyText"/>
      </w:pPr>
    </w:p>
    <w:p w14:paraId="2C660F7F" w14:textId="0667AE3C" w:rsidR="00EE4D86" w:rsidRPr="00833375" w:rsidRDefault="00EE4D86" w:rsidP="006439D8">
      <w:pPr>
        <w:pStyle w:val="PolicyBodyText"/>
        <w:spacing w:after="240"/>
      </w:pPr>
      <w:r w:rsidRPr="00833375">
        <w:lastRenderedPageBreak/>
        <w:t>Employees, volunteers</w:t>
      </w:r>
      <w:r w:rsidR="00170AF7" w:rsidRPr="00833375">
        <w:t>,</w:t>
      </w:r>
      <w:r w:rsidRPr="00833375">
        <w:t xml:space="preserve"> or students in violation of OSAA rules and/or regulations [will] [may] be required to remunerate the district in the event of fines assessed by OSAA </w:t>
      </w:r>
      <w:proofErr w:type="gramStart"/>
      <w:r w:rsidRPr="00833375">
        <w:t>as a result of</w:t>
      </w:r>
      <w:proofErr w:type="gramEnd"/>
      <w:r w:rsidRPr="00833375">
        <w:t xml:space="preserve"> their actions.</w:t>
      </w:r>
    </w:p>
    <w:p w14:paraId="1678F6F8" w14:textId="2D55789D" w:rsidR="00EE4D86" w:rsidRPr="00833375" w:rsidRDefault="00EE4D86" w:rsidP="00EE4D86">
      <w:pPr>
        <w:pStyle w:val="PolicyBodyText"/>
      </w:pPr>
      <w:r w:rsidRPr="00833375">
        <w:t>The superintendent will develop procedures, as necessary, to implement this policy, including a process to ensure that all district rules governing the conduct of students, staff</w:t>
      </w:r>
      <w:r w:rsidR="00AC478A" w:rsidRPr="00833375">
        <w:t>,</w:t>
      </w:r>
      <w:r w:rsidRPr="00833375">
        <w:t xml:space="preserve"> and volunteers engaged in district activities are regularly reviewed and updated.</w:t>
      </w:r>
    </w:p>
    <w:p w14:paraId="39A75605" w14:textId="77777777" w:rsidR="00EE4D86" w:rsidRPr="00833375" w:rsidRDefault="00EE4D86" w:rsidP="00EE4D86">
      <w:pPr>
        <w:pStyle w:val="PolicyBodyText"/>
      </w:pPr>
    </w:p>
    <w:p w14:paraId="639BD40F" w14:textId="77777777" w:rsidR="00EE4D86" w:rsidRPr="00833375" w:rsidRDefault="00EE4D86" w:rsidP="00EE4D86">
      <w:pPr>
        <w:pStyle w:val="PolicyBodyText"/>
      </w:pPr>
      <w:r w:rsidRPr="00833375">
        <w:t>END OF POLICY</w:t>
      </w:r>
    </w:p>
    <w:p w14:paraId="6C231FE9" w14:textId="77777777" w:rsidR="00EE4D86" w:rsidRPr="00833375" w:rsidRDefault="00EE4D86" w:rsidP="00EE4D86">
      <w:pPr>
        <w:pStyle w:val="PolicyLine"/>
      </w:pPr>
    </w:p>
    <w:p w14:paraId="1A8C0D08" w14:textId="77777777" w:rsidR="00EE4D86" w:rsidRPr="00833375" w:rsidRDefault="00EE4D86" w:rsidP="00655F1B">
      <w:pPr>
        <w:pStyle w:val="PolicyReferencesHeading"/>
      </w:pPr>
      <w:r w:rsidRPr="00833375">
        <w:t>Legal Reference(s):</w:t>
      </w:r>
    </w:p>
    <w:p w14:paraId="09DCA83A" w14:textId="77777777" w:rsidR="00EE4D86" w:rsidRPr="00833375" w:rsidRDefault="00EE4D86" w:rsidP="00EE4D86">
      <w:pPr>
        <w:pStyle w:val="PolicyReferences"/>
      </w:pPr>
    </w:p>
    <w:p w14:paraId="712E7503" w14:textId="77777777" w:rsidR="00EE4D86" w:rsidRPr="00833375" w:rsidRDefault="00EE4D86" w:rsidP="00EE4D86">
      <w:pPr>
        <w:pStyle w:val="PolicyReferences"/>
        <w:sectPr w:rsidR="00EE4D86" w:rsidRPr="00833375" w:rsidSect="00EE4D86">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2" w:name="Laws"/>
    <w:bookmarkStart w:id="3" w:name="ORS"/>
    <w:bookmarkEnd w:id="2"/>
    <w:bookmarkEnd w:id="3"/>
    <w:p w14:paraId="1E4BD9EB" w14:textId="2F4D0AD0" w:rsidR="00EE4D86" w:rsidRPr="00833375" w:rsidRDefault="00EF3862" w:rsidP="00EE4D86">
      <w:pPr>
        <w:pStyle w:val="PolicyReferences"/>
      </w:pPr>
      <w:r>
        <w:rPr>
          <w:rStyle w:val="SYSHYPERTEXT"/>
        </w:rPr>
        <w:fldChar w:fldCharType="begin"/>
      </w:r>
      <w:r>
        <w:rPr>
          <w:rStyle w:val="SYSHYPERTEXT"/>
        </w:rPr>
        <w:instrText xml:space="preserve"> HYPERLINK "http://policy.osba.org/orsredir.asp?ors=ors-326" </w:instrText>
      </w:r>
      <w:r>
        <w:rPr>
          <w:rStyle w:val="SYSHYPERTEXT"/>
        </w:rPr>
        <w:fldChar w:fldCharType="separate"/>
      </w:r>
      <w:r>
        <w:rPr>
          <w:rStyle w:val="Hyperlink"/>
        </w:rPr>
        <w:t>ORS 326</w:t>
      </w:r>
      <w:r>
        <w:rPr>
          <w:rStyle w:val="SYSHYPERTEXT"/>
        </w:rPr>
        <w:fldChar w:fldCharType="end"/>
      </w:r>
      <w:r w:rsidR="00EE4D86" w:rsidRPr="00833375">
        <w:t>.051</w:t>
      </w:r>
    </w:p>
    <w:p w14:paraId="5EF3E084" w14:textId="24764627" w:rsidR="00EE4D86" w:rsidRPr="00833375" w:rsidRDefault="00060F1C" w:rsidP="00EE4D86">
      <w:pPr>
        <w:pStyle w:val="PolicyReferences"/>
      </w:pPr>
      <w:hyperlink r:id="rId14" w:history="1">
        <w:r w:rsidR="00EF3862">
          <w:rPr>
            <w:rStyle w:val="Hyperlink"/>
          </w:rPr>
          <w:t>ORS 332</w:t>
        </w:r>
      </w:hyperlink>
      <w:r w:rsidR="00EE4D86" w:rsidRPr="00833375">
        <w:t>.075(1)(e)</w:t>
      </w:r>
    </w:p>
    <w:p w14:paraId="4CF9011E" w14:textId="2B83FEA8" w:rsidR="00EE4D86" w:rsidRPr="00833375" w:rsidRDefault="00060F1C" w:rsidP="00EE4D86">
      <w:pPr>
        <w:pStyle w:val="PolicyReferences"/>
      </w:pPr>
      <w:hyperlink r:id="rId15" w:history="1">
        <w:r w:rsidR="00EF3862">
          <w:rPr>
            <w:rStyle w:val="Hyperlink"/>
          </w:rPr>
          <w:t>ORS 339</w:t>
        </w:r>
      </w:hyperlink>
      <w:r w:rsidR="00EE4D86" w:rsidRPr="00833375">
        <w:t>.450 -</w:t>
      </w:r>
      <w:r w:rsidR="00410C2F" w:rsidRPr="00833375">
        <w:t xml:space="preserve"> </w:t>
      </w:r>
      <w:r w:rsidR="00EE4D86" w:rsidRPr="00833375">
        <w:t>339.460</w:t>
      </w:r>
    </w:p>
    <w:p w14:paraId="07ACBB96" w14:textId="77777777" w:rsidR="00EE4D86" w:rsidRPr="00833375" w:rsidRDefault="00EE4D86" w:rsidP="00EE4D86">
      <w:pPr>
        <w:pStyle w:val="PolicyReferences"/>
      </w:pPr>
    </w:p>
    <w:bookmarkStart w:id="4" w:name="OAR"/>
    <w:bookmarkEnd w:id="4"/>
    <w:p w14:paraId="08A51B40" w14:textId="31B665AD" w:rsidR="00EE4D86" w:rsidRPr="00833375" w:rsidRDefault="00EF3862" w:rsidP="00EE4D86">
      <w:pPr>
        <w:pStyle w:val="PolicyReferences"/>
      </w:pPr>
      <w:r>
        <w:rPr>
          <w:rStyle w:val="SYSHYPERTEXT"/>
        </w:rPr>
        <w:fldChar w:fldCharType="begin"/>
      </w:r>
      <w:r>
        <w:rPr>
          <w:rStyle w:val="SYSHYPERTEXT"/>
        </w:rPr>
        <w:instrText xml:space="preserve"> HYPERLINK "http://policy.osba.org/orsredir.asp?ors=oar-581-015" </w:instrText>
      </w:r>
      <w:r>
        <w:rPr>
          <w:rStyle w:val="SYSHYPERTEXT"/>
        </w:rPr>
        <w:fldChar w:fldCharType="separate"/>
      </w:r>
      <w:r>
        <w:rPr>
          <w:rStyle w:val="Hyperlink"/>
        </w:rPr>
        <w:t>OAR 581-015</w:t>
      </w:r>
      <w:r>
        <w:rPr>
          <w:rStyle w:val="SYSHYPERTEXT"/>
        </w:rPr>
        <w:fldChar w:fldCharType="end"/>
      </w:r>
      <w:r w:rsidR="00EE4D86" w:rsidRPr="00833375">
        <w:t>-2255</w:t>
      </w:r>
    </w:p>
    <w:p w14:paraId="41130ABE" w14:textId="502852F9" w:rsidR="00EE4D86" w:rsidRPr="00833375" w:rsidRDefault="00060F1C" w:rsidP="00EE4D86">
      <w:pPr>
        <w:pStyle w:val="PolicyReferences"/>
      </w:pPr>
      <w:hyperlink r:id="rId16" w:history="1">
        <w:r w:rsidR="00EF3862">
          <w:rPr>
            <w:rStyle w:val="Hyperlink"/>
          </w:rPr>
          <w:t>OAR 581-021</w:t>
        </w:r>
      </w:hyperlink>
      <w:r w:rsidR="00EE4D86" w:rsidRPr="00833375">
        <w:t>-0045 -</w:t>
      </w:r>
      <w:r w:rsidR="00410C2F" w:rsidRPr="00833375">
        <w:t xml:space="preserve"> </w:t>
      </w:r>
      <w:r w:rsidR="00EE4D86" w:rsidRPr="00833375">
        <w:t>0049</w:t>
      </w:r>
    </w:p>
    <w:p w14:paraId="128FE01C" w14:textId="17851EA2" w:rsidR="00EE4D86" w:rsidRPr="00833375" w:rsidRDefault="00060F1C" w:rsidP="00EE4D86">
      <w:pPr>
        <w:pStyle w:val="PolicyReferences"/>
      </w:pPr>
      <w:hyperlink r:id="rId17" w:history="1">
        <w:r w:rsidR="00EF3862">
          <w:rPr>
            <w:rStyle w:val="Hyperlink"/>
          </w:rPr>
          <w:t>OAR 581-026</w:t>
        </w:r>
      </w:hyperlink>
      <w:r w:rsidR="00EE4D86" w:rsidRPr="00833375">
        <w:t>-0005</w:t>
      </w:r>
    </w:p>
    <w:p w14:paraId="61D6C315" w14:textId="77777777" w:rsidR="00045901" w:rsidRPr="00833375" w:rsidRDefault="00045901" w:rsidP="00EE4D86">
      <w:pPr>
        <w:pStyle w:val="PolicyReferences"/>
      </w:pPr>
    </w:p>
    <w:p w14:paraId="349557C8" w14:textId="5AA8ACD6" w:rsidR="00EE4D86" w:rsidRPr="00833375" w:rsidRDefault="00060F1C" w:rsidP="00EE4D86">
      <w:pPr>
        <w:pStyle w:val="PolicyReferences"/>
      </w:pPr>
      <w:hyperlink r:id="rId18" w:history="1">
        <w:r w:rsidR="00EF3862">
          <w:rPr>
            <w:rStyle w:val="Hyperlink"/>
          </w:rPr>
          <w:t>OAR 581-026</w:t>
        </w:r>
      </w:hyperlink>
      <w:r w:rsidR="00EE4D86" w:rsidRPr="00833375">
        <w:t>-0700</w:t>
      </w:r>
    </w:p>
    <w:p w14:paraId="605563AE" w14:textId="06067343" w:rsidR="00EE4D86" w:rsidRPr="00833375" w:rsidRDefault="00060F1C" w:rsidP="00EE4D86">
      <w:pPr>
        <w:pStyle w:val="PolicyReferences"/>
      </w:pPr>
      <w:hyperlink r:id="rId19" w:history="1">
        <w:r w:rsidR="00EF3862">
          <w:rPr>
            <w:rStyle w:val="Hyperlink"/>
          </w:rPr>
          <w:t>OAR 581-026</w:t>
        </w:r>
      </w:hyperlink>
      <w:r w:rsidR="00EE4D86" w:rsidRPr="00833375">
        <w:t>-0705</w:t>
      </w:r>
    </w:p>
    <w:p w14:paraId="46DDE3C0" w14:textId="5C6C43F5" w:rsidR="00EE4D86" w:rsidRPr="00833375" w:rsidRDefault="00060F1C" w:rsidP="00EE4D86">
      <w:pPr>
        <w:pStyle w:val="PolicyReferences"/>
        <w:sectPr w:rsidR="00EE4D86" w:rsidRPr="00833375" w:rsidSect="00EE4D86">
          <w:footerReference w:type="default" r:id="rId20"/>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21" w:history="1">
        <w:r w:rsidR="00EF3862">
          <w:rPr>
            <w:rStyle w:val="Hyperlink"/>
          </w:rPr>
          <w:t>OAR 581-026</w:t>
        </w:r>
      </w:hyperlink>
      <w:r w:rsidR="00EE4D86" w:rsidRPr="00833375">
        <w:t>-0710</w:t>
      </w:r>
    </w:p>
    <w:p w14:paraId="79038C84" w14:textId="164BE4F9" w:rsidR="00EE4D86" w:rsidRPr="00833375" w:rsidRDefault="00EE4D86" w:rsidP="00EE4D86">
      <w:pPr>
        <w:pStyle w:val="PolicyReferences"/>
      </w:pPr>
      <w:r w:rsidRPr="00833375">
        <w:t xml:space="preserve">Title IX of the Education Amendments of 1972, 20 U.S.C. §§ 1681-1683; Nondiscrimination </w:t>
      </w:r>
      <w:proofErr w:type="gramStart"/>
      <w:r w:rsidRPr="00833375">
        <w:t>on the Basis of</w:t>
      </w:r>
      <w:proofErr w:type="gramEnd"/>
      <w:r w:rsidRPr="00833375">
        <w:t xml:space="preserve"> Sex in Education Programs or Activities Receiving Federal Financial Assistance, 34 C.F.R. Part 106.</w:t>
      </w:r>
    </w:p>
    <w:p w14:paraId="1832970C" w14:textId="0E1003F9" w:rsidR="00EE4D86" w:rsidRPr="00833375" w:rsidRDefault="00EE4D86" w:rsidP="00EE4D86">
      <w:pPr>
        <w:pStyle w:val="PolicyReferences"/>
        <w:rPr>
          <w:smallCaps/>
        </w:rPr>
      </w:pPr>
      <w:r w:rsidRPr="00833375">
        <w:rPr>
          <w:smallCaps/>
        </w:rPr>
        <w:t>Oregon</w:t>
      </w:r>
      <w:r w:rsidR="00880073" w:rsidRPr="00833375">
        <w:rPr>
          <w:smallCaps/>
        </w:rPr>
        <w:t xml:space="preserve"> </w:t>
      </w:r>
      <w:r w:rsidRPr="00833375">
        <w:rPr>
          <w:smallCaps/>
        </w:rPr>
        <w:t>School Activities Association, OSAA Handbook.</w:t>
      </w:r>
    </w:p>
    <w:p w14:paraId="67D95AD5" w14:textId="77777777" w:rsidR="00EE4D86" w:rsidRPr="00833375" w:rsidRDefault="00EE4D86" w:rsidP="00EE4D86">
      <w:pPr>
        <w:pStyle w:val="PolicyReferences"/>
      </w:pPr>
      <w:r w:rsidRPr="00833375">
        <w:t>Montgomery v. Bd. of Educ., 188 Or. App. 63 (2003).</w:t>
      </w:r>
      <w:bookmarkStart w:id="5" w:name="LawsEnd"/>
      <w:bookmarkEnd w:id="5"/>
    </w:p>
    <w:sectPr w:rsidR="00EE4D86" w:rsidRPr="00833375" w:rsidSect="00EE4D86">
      <w:footerReference w:type="default" r:id="rId22"/>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799A7" w14:textId="77777777" w:rsidR="00BD09C4" w:rsidRDefault="00BD09C4" w:rsidP="00FC3907">
      <w:r>
        <w:separator/>
      </w:r>
    </w:p>
  </w:endnote>
  <w:endnote w:type="continuationSeparator" w:id="0">
    <w:p w14:paraId="587958F3" w14:textId="77777777" w:rsidR="00BD09C4" w:rsidRDefault="00BD09C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AA1E" w14:textId="77777777" w:rsidR="00A67326" w:rsidRDefault="00A673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EE4D86" w:rsidRPr="00833375" w14:paraId="3CC4F282" w14:textId="77777777" w:rsidTr="004616AD">
      <w:tc>
        <w:tcPr>
          <w:tcW w:w="2340" w:type="dxa"/>
        </w:tcPr>
        <w:p w14:paraId="330FEFD2" w14:textId="71E43234" w:rsidR="00EE4D86" w:rsidRPr="00833375" w:rsidRDefault="007C7C10" w:rsidP="004616AD">
          <w:pPr>
            <w:pStyle w:val="Footer"/>
            <w:rPr>
              <w:noProof/>
              <w:sz w:val="20"/>
            </w:rPr>
          </w:pPr>
          <w:del w:id="0" w:author="Colleen Allen" w:date="2021-10-05T07:41:00Z">
            <w:r w:rsidRPr="00833375" w:rsidDel="008B6461">
              <w:rPr>
                <w:noProof/>
                <w:sz w:val="20"/>
              </w:rPr>
              <w:delText>2/</w:delText>
            </w:r>
            <w:r w:rsidR="005C5CF3" w:rsidRPr="00833375" w:rsidDel="008B6461">
              <w:rPr>
                <w:noProof/>
                <w:sz w:val="20"/>
              </w:rPr>
              <w:delText>28</w:delText>
            </w:r>
            <w:r w:rsidR="00170AF7" w:rsidRPr="00833375" w:rsidDel="008B6461">
              <w:rPr>
                <w:noProof/>
                <w:sz w:val="20"/>
              </w:rPr>
              <w:delText>/19</w:delText>
            </w:r>
          </w:del>
          <w:r w:rsidR="008B6461" w:rsidRPr="00A67326">
            <w:rPr>
              <w:noProof/>
              <w:sz w:val="20"/>
              <w:highlight w:val="darkGray"/>
            </w:rPr>
            <w:t>10/05/21</w:t>
          </w:r>
          <w:r w:rsidR="00EE4D86" w:rsidRPr="00833375">
            <w:rPr>
              <w:noProof/>
              <w:sz w:val="20"/>
            </w:rPr>
            <w:t>│</w:t>
          </w:r>
          <w:del w:id="1" w:author="Colleen Allen" w:date="2021-10-05T07:41:00Z">
            <w:r w:rsidR="00EE4D86" w:rsidRPr="00833375" w:rsidDel="008B6461">
              <w:rPr>
                <w:noProof/>
                <w:sz w:val="20"/>
              </w:rPr>
              <w:delText>PH</w:delText>
            </w:r>
          </w:del>
          <w:r w:rsidR="008B6461" w:rsidRPr="00A67326">
            <w:rPr>
              <w:noProof/>
              <w:sz w:val="20"/>
              <w:highlight w:val="darkGray"/>
            </w:rPr>
            <w:t>SL</w:t>
          </w:r>
        </w:p>
      </w:tc>
      <w:tc>
        <w:tcPr>
          <w:tcW w:w="7956" w:type="dxa"/>
        </w:tcPr>
        <w:p w14:paraId="05702C2D" w14:textId="77777777" w:rsidR="00EE4D86" w:rsidRPr="00833375" w:rsidRDefault="00EE4D86" w:rsidP="004616AD">
          <w:pPr>
            <w:pStyle w:val="Footer"/>
            <w:jc w:val="right"/>
          </w:pPr>
          <w:r w:rsidRPr="00833375">
            <w:t>Interscholastic Activities – IGDJ</w:t>
          </w:r>
        </w:p>
        <w:p w14:paraId="3B5B6881" w14:textId="77777777" w:rsidR="00EE4D86" w:rsidRPr="00833375" w:rsidRDefault="00EE4D86" w:rsidP="004616AD">
          <w:pPr>
            <w:pStyle w:val="Footer"/>
            <w:jc w:val="right"/>
            <w:rPr>
              <w:sz w:val="20"/>
            </w:rPr>
          </w:pPr>
          <w:r w:rsidRPr="00833375">
            <w:rPr>
              <w:bCs/>
              <w:noProof/>
            </w:rPr>
            <w:fldChar w:fldCharType="begin"/>
          </w:r>
          <w:r w:rsidRPr="00833375">
            <w:rPr>
              <w:bCs/>
              <w:noProof/>
            </w:rPr>
            <w:instrText xml:space="preserve"> PAGE  \* Arabic  \* MERGEFORMAT </w:instrText>
          </w:r>
          <w:r w:rsidRPr="00833375">
            <w:rPr>
              <w:bCs/>
              <w:noProof/>
            </w:rPr>
            <w:fldChar w:fldCharType="separate"/>
          </w:r>
          <w:r w:rsidRPr="00833375">
            <w:rPr>
              <w:bCs/>
              <w:noProof/>
            </w:rPr>
            <w:t>1</w:t>
          </w:r>
          <w:r w:rsidRPr="00833375">
            <w:rPr>
              <w:bCs/>
              <w:noProof/>
            </w:rPr>
            <w:fldChar w:fldCharType="end"/>
          </w:r>
          <w:r w:rsidRPr="00833375">
            <w:rPr>
              <w:noProof/>
            </w:rPr>
            <w:t>-</w:t>
          </w:r>
          <w:r w:rsidRPr="00833375">
            <w:rPr>
              <w:bCs/>
              <w:noProof/>
            </w:rPr>
            <w:fldChar w:fldCharType="begin"/>
          </w:r>
          <w:r w:rsidRPr="00833375">
            <w:rPr>
              <w:bCs/>
              <w:noProof/>
            </w:rPr>
            <w:instrText xml:space="preserve"> NUMPAGES  \* Arabic  \* MERGEFORMAT </w:instrText>
          </w:r>
          <w:r w:rsidRPr="00833375">
            <w:rPr>
              <w:bCs/>
              <w:noProof/>
            </w:rPr>
            <w:fldChar w:fldCharType="separate"/>
          </w:r>
          <w:r w:rsidRPr="00833375">
            <w:rPr>
              <w:bCs/>
              <w:noProof/>
            </w:rPr>
            <w:t>1</w:t>
          </w:r>
          <w:r w:rsidRPr="00833375">
            <w:rPr>
              <w:bCs/>
              <w:noProof/>
            </w:rPr>
            <w:fldChar w:fldCharType="end"/>
          </w:r>
        </w:p>
      </w:tc>
    </w:tr>
  </w:tbl>
  <w:p w14:paraId="6A98304D" w14:textId="77777777" w:rsidR="00EE4D86" w:rsidRPr="00833375" w:rsidRDefault="00EE4D86"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F7707" w14:textId="77777777" w:rsidR="00A67326" w:rsidRDefault="00A673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EE4D86" w:rsidRPr="00833375" w14:paraId="1BA4213B" w14:textId="77777777" w:rsidTr="004616AD">
      <w:tc>
        <w:tcPr>
          <w:tcW w:w="2340" w:type="dxa"/>
        </w:tcPr>
        <w:p w14:paraId="4F128C5E" w14:textId="77777777" w:rsidR="00EE4D86" w:rsidRPr="00833375" w:rsidRDefault="00EE4D86" w:rsidP="004616AD">
          <w:pPr>
            <w:pStyle w:val="Footer"/>
            <w:rPr>
              <w:noProof/>
              <w:sz w:val="20"/>
            </w:rPr>
          </w:pPr>
          <w:r w:rsidRPr="00833375">
            <w:rPr>
              <w:noProof/>
              <w:sz w:val="20"/>
            </w:rPr>
            <w:t>2/08/18│PH</w:t>
          </w:r>
        </w:p>
      </w:tc>
      <w:tc>
        <w:tcPr>
          <w:tcW w:w="7956" w:type="dxa"/>
        </w:tcPr>
        <w:p w14:paraId="159FD728" w14:textId="77777777" w:rsidR="00EE4D86" w:rsidRPr="00833375" w:rsidRDefault="00EE4D86" w:rsidP="004616AD">
          <w:pPr>
            <w:pStyle w:val="Footer"/>
            <w:jc w:val="right"/>
          </w:pPr>
          <w:r w:rsidRPr="00833375">
            <w:t>Interscholastic Activities – IGDJ</w:t>
          </w:r>
        </w:p>
        <w:p w14:paraId="300DC750" w14:textId="77777777" w:rsidR="00EE4D86" w:rsidRPr="00833375" w:rsidRDefault="00EE4D86" w:rsidP="004616AD">
          <w:pPr>
            <w:pStyle w:val="Footer"/>
            <w:jc w:val="right"/>
            <w:rPr>
              <w:sz w:val="20"/>
            </w:rPr>
          </w:pPr>
          <w:r w:rsidRPr="00833375">
            <w:rPr>
              <w:bCs/>
              <w:noProof/>
            </w:rPr>
            <w:fldChar w:fldCharType="begin"/>
          </w:r>
          <w:r w:rsidRPr="00833375">
            <w:rPr>
              <w:bCs/>
              <w:noProof/>
            </w:rPr>
            <w:instrText xml:space="preserve"> PAGE  \* Arabic  \* MERGEFORMAT </w:instrText>
          </w:r>
          <w:r w:rsidRPr="00833375">
            <w:rPr>
              <w:bCs/>
              <w:noProof/>
            </w:rPr>
            <w:fldChar w:fldCharType="separate"/>
          </w:r>
          <w:r w:rsidRPr="00833375">
            <w:rPr>
              <w:bCs/>
              <w:noProof/>
            </w:rPr>
            <w:t>1</w:t>
          </w:r>
          <w:r w:rsidRPr="00833375">
            <w:rPr>
              <w:bCs/>
              <w:noProof/>
            </w:rPr>
            <w:fldChar w:fldCharType="end"/>
          </w:r>
          <w:r w:rsidRPr="00833375">
            <w:rPr>
              <w:noProof/>
            </w:rPr>
            <w:t>-</w:t>
          </w:r>
          <w:r w:rsidRPr="00833375">
            <w:rPr>
              <w:bCs/>
              <w:noProof/>
            </w:rPr>
            <w:fldChar w:fldCharType="begin"/>
          </w:r>
          <w:r w:rsidRPr="00833375">
            <w:rPr>
              <w:bCs/>
              <w:noProof/>
            </w:rPr>
            <w:instrText xml:space="preserve"> NUMPAGES  \* Arabic  \* MERGEFORMAT </w:instrText>
          </w:r>
          <w:r w:rsidRPr="00833375">
            <w:rPr>
              <w:bCs/>
              <w:noProof/>
            </w:rPr>
            <w:fldChar w:fldCharType="separate"/>
          </w:r>
          <w:r w:rsidRPr="00833375">
            <w:rPr>
              <w:bCs/>
              <w:noProof/>
            </w:rPr>
            <w:t>1</w:t>
          </w:r>
          <w:r w:rsidRPr="00833375">
            <w:rPr>
              <w:bCs/>
              <w:noProof/>
            </w:rPr>
            <w:fldChar w:fldCharType="end"/>
          </w:r>
        </w:p>
      </w:tc>
    </w:tr>
  </w:tbl>
  <w:p w14:paraId="029B8DC2" w14:textId="77777777" w:rsidR="00EE4D86" w:rsidRPr="00833375" w:rsidRDefault="00EE4D86"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EE4D86" w:rsidRPr="00833375" w14:paraId="561F42D9" w14:textId="77777777" w:rsidTr="004616AD">
      <w:tc>
        <w:tcPr>
          <w:tcW w:w="2340" w:type="dxa"/>
        </w:tcPr>
        <w:p w14:paraId="42948B4A" w14:textId="77777777" w:rsidR="00EE4D86" w:rsidRPr="00833375" w:rsidRDefault="00EE4D86" w:rsidP="004616AD">
          <w:pPr>
            <w:pStyle w:val="Footer"/>
            <w:rPr>
              <w:noProof/>
              <w:sz w:val="20"/>
            </w:rPr>
          </w:pPr>
          <w:r w:rsidRPr="00833375">
            <w:rPr>
              <w:noProof/>
              <w:sz w:val="20"/>
            </w:rPr>
            <w:t>2/08/18│PH</w:t>
          </w:r>
        </w:p>
      </w:tc>
      <w:tc>
        <w:tcPr>
          <w:tcW w:w="7956" w:type="dxa"/>
        </w:tcPr>
        <w:p w14:paraId="57B071F8" w14:textId="77777777" w:rsidR="00EE4D86" w:rsidRPr="00833375" w:rsidRDefault="00EE4D86" w:rsidP="004616AD">
          <w:pPr>
            <w:pStyle w:val="Footer"/>
            <w:jc w:val="right"/>
          </w:pPr>
          <w:r w:rsidRPr="00833375">
            <w:t>Interscholastic Activities – IGDJ</w:t>
          </w:r>
        </w:p>
        <w:p w14:paraId="27111A00" w14:textId="77777777" w:rsidR="00EE4D86" w:rsidRPr="00833375" w:rsidRDefault="00EE4D86" w:rsidP="004616AD">
          <w:pPr>
            <w:pStyle w:val="Footer"/>
            <w:jc w:val="right"/>
            <w:rPr>
              <w:sz w:val="20"/>
            </w:rPr>
          </w:pPr>
          <w:r w:rsidRPr="00833375">
            <w:rPr>
              <w:bCs/>
              <w:noProof/>
            </w:rPr>
            <w:fldChar w:fldCharType="begin"/>
          </w:r>
          <w:r w:rsidRPr="00833375">
            <w:rPr>
              <w:bCs/>
              <w:noProof/>
            </w:rPr>
            <w:instrText xml:space="preserve"> PAGE  \* Arabic  \* MERGEFORMAT </w:instrText>
          </w:r>
          <w:r w:rsidRPr="00833375">
            <w:rPr>
              <w:bCs/>
              <w:noProof/>
            </w:rPr>
            <w:fldChar w:fldCharType="separate"/>
          </w:r>
          <w:r w:rsidRPr="00833375">
            <w:rPr>
              <w:bCs/>
              <w:noProof/>
            </w:rPr>
            <w:t>1</w:t>
          </w:r>
          <w:r w:rsidRPr="00833375">
            <w:rPr>
              <w:bCs/>
              <w:noProof/>
            </w:rPr>
            <w:fldChar w:fldCharType="end"/>
          </w:r>
          <w:r w:rsidRPr="00833375">
            <w:rPr>
              <w:noProof/>
            </w:rPr>
            <w:t>-</w:t>
          </w:r>
          <w:r w:rsidRPr="00833375">
            <w:rPr>
              <w:bCs/>
              <w:noProof/>
            </w:rPr>
            <w:fldChar w:fldCharType="begin"/>
          </w:r>
          <w:r w:rsidRPr="00833375">
            <w:rPr>
              <w:bCs/>
              <w:noProof/>
            </w:rPr>
            <w:instrText xml:space="preserve"> NUMPAGES  \* Arabic  \* MERGEFORMAT </w:instrText>
          </w:r>
          <w:r w:rsidRPr="00833375">
            <w:rPr>
              <w:bCs/>
              <w:noProof/>
            </w:rPr>
            <w:fldChar w:fldCharType="separate"/>
          </w:r>
          <w:r w:rsidRPr="00833375">
            <w:rPr>
              <w:bCs/>
              <w:noProof/>
            </w:rPr>
            <w:t>1</w:t>
          </w:r>
          <w:r w:rsidRPr="00833375">
            <w:rPr>
              <w:bCs/>
              <w:noProof/>
            </w:rPr>
            <w:fldChar w:fldCharType="end"/>
          </w:r>
        </w:p>
      </w:tc>
    </w:tr>
  </w:tbl>
  <w:p w14:paraId="0854584D" w14:textId="77777777" w:rsidR="00EE4D86" w:rsidRPr="00833375" w:rsidRDefault="00EE4D86"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1E78E" w14:textId="77777777" w:rsidR="00BD09C4" w:rsidRDefault="00BD09C4" w:rsidP="00FC3907">
      <w:r>
        <w:separator/>
      </w:r>
    </w:p>
  </w:footnote>
  <w:footnote w:type="continuationSeparator" w:id="0">
    <w:p w14:paraId="4DA5B402" w14:textId="77777777" w:rsidR="00BD09C4" w:rsidRDefault="00BD09C4" w:rsidP="00FC3907">
      <w:r>
        <w:continuationSeparator/>
      </w:r>
    </w:p>
  </w:footnote>
  <w:footnote w:id="1">
    <w:p w14:paraId="7A5FC5F1" w14:textId="77777777" w:rsidR="00EE4D86" w:rsidRDefault="00EE4D86">
      <w:pPr>
        <w:pStyle w:val="FootnoteText"/>
      </w:pPr>
      <w:r>
        <w:rPr>
          <w:rStyle w:val="FootnoteReference"/>
        </w:rPr>
        <w:footnoteRef/>
      </w:r>
      <w:r>
        <w:t xml:space="preserve"> </w:t>
      </w:r>
      <w:r w:rsidRPr="00833375">
        <w:t>This applies to only OSAA-sanctioned activities and events.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7504" w14:textId="77777777" w:rsidR="00A67326" w:rsidRPr="00A67326" w:rsidRDefault="00A673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23DD7" w14:textId="77777777" w:rsidR="00A67326" w:rsidRDefault="00A673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0CC30" w14:textId="77777777" w:rsidR="00A67326" w:rsidRDefault="00A673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lleen Allen">
    <w15:presenceInfo w15:providerId="AD" w15:userId="S::caallen@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GrammaticalErrors/>
  <w:proofState w:grammar="clean"/>
  <w:doNotTrackFormatting/>
  <w:defaultTabStop w:val="720"/>
  <w:clickAndTypeStyle w:val="PolicyTitleBox"/>
  <w:characterSpacingControl w:val="doNotCompress"/>
  <w:hdrShapeDefaults>
    <o:shapedefaults v:ext="edit" spidmax="102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53F4"/>
    <w:rsid w:val="000143A2"/>
    <w:rsid w:val="00017254"/>
    <w:rsid w:val="00026726"/>
    <w:rsid w:val="000376CE"/>
    <w:rsid w:val="00042AAE"/>
    <w:rsid w:val="00045901"/>
    <w:rsid w:val="000511CD"/>
    <w:rsid w:val="00052BE8"/>
    <w:rsid w:val="000577C7"/>
    <w:rsid w:val="00060F1C"/>
    <w:rsid w:val="000617BB"/>
    <w:rsid w:val="0007087A"/>
    <w:rsid w:val="000711C5"/>
    <w:rsid w:val="00074380"/>
    <w:rsid w:val="00083481"/>
    <w:rsid w:val="000843C2"/>
    <w:rsid w:val="00093AF4"/>
    <w:rsid w:val="00093EC6"/>
    <w:rsid w:val="00095F9B"/>
    <w:rsid w:val="00096B9C"/>
    <w:rsid w:val="000A132A"/>
    <w:rsid w:val="000A2FE8"/>
    <w:rsid w:val="000A6A9E"/>
    <w:rsid w:val="000B092A"/>
    <w:rsid w:val="000B75D8"/>
    <w:rsid w:val="000C65E7"/>
    <w:rsid w:val="000D522B"/>
    <w:rsid w:val="000F261A"/>
    <w:rsid w:val="000F30CA"/>
    <w:rsid w:val="000F710F"/>
    <w:rsid w:val="000F7910"/>
    <w:rsid w:val="00123136"/>
    <w:rsid w:val="00125E1F"/>
    <w:rsid w:val="00133A1F"/>
    <w:rsid w:val="00137065"/>
    <w:rsid w:val="001479B1"/>
    <w:rsid w:val="00151EC6"/>
    <w:rsid w:val="00156EA7"/>
    <w:rsid w:val="00170AF7"/>
    <w:rsid w:val="0018025F"/>
    <w:rsid w:val="001C1D43"/>
    <w:rsid w:val="001C3978"/>
    <w:rsid w:val="001C5C15"/>
    <w:rsid w:val="001D6A20"/>
    <w:rsid w:val="001E1260"/>
    <w:rsid w:val="001E7AE7"/>
    <w:rsid w:val="001F4D2D"/>
    <w:rsid w:val="0021369D"/>
    <w:rsid w:val="00217190"/>
    <w:rsid w:val="00224022"/>
    <w:rsid w:val="00246025"/>
    <w:rsid w:val="0028031C"/>
    <w:rsid w:val="00280B93"/>
    <w:rsid w:val="002821D2"/>
    <w:rsid w:val="00284A5E"/>
    <w:rsid w:val="00286D2D"/>
    <w:rsid w:val="002A7657"/>
    <w:rsid w:val="002C77C7"/>
    <w:rsid w:val="002F4D33"/>
    <w:rsid w:val="002F7C67"/>
    <w:rsid w:val="003011C5"/>
    <w:rsid w:val="00305489"/>
    <w:rsid w:val="00306B03"/>
    <w:rsid w:val="00311B2D"/>
    <w:rsid w:val="003233D7"/>
    <w:rsid w:val="003234E0"/>
    <w:rsid w:val="00346329"/>
    <w:rsid w:val="00354BAF"/>
    <w:rsid w:val="00355C5E"/>
    <w:rsid w:val="00363573"/>
    <w:rsid w:val="00363AE7"/>
    <w:rsid w:val="00364C4A"/>
    <w:rsid w:val="00367B06"/>
    <w:rsid w:val="003804C0"/>
    <w:rsid w:val="00385E10"/>
    <w:rsid w:val="003915B0"/>
    <w:rsid w:val="003A5081"/>
    <w:rsid w:val="003B3329"/>
    <w:rsid w:val="003E6E0C"/>
    <w:rsid w:val="003F7B66"/>
    <w:rsid w:val="00410C2F"/>
    <w:rsid w:val="00415660"/>
    <w:rsid w:val="00415A69"/>
    <w:rsid w:val="004347FA"/>
    <w:rsid w:val="00440997"/>
    <w:rsid w:val="00443C38"/>
    <w:rsid w:val="00453EF5"/>
    <w:rsid w:val="00455739"/>
    <w:rsid w:val="00456577"/>
    <w:rsid w:val="00472B26"/>
    <w:rsid w:val="00484B66"/>
    <w:rsid w:val="00490A75"/>
    <w:rsid w:val="0049277F"/>
    <w:rsid w:val="00494174"/>
    <w:rsid w:val="00495EFB"/>
    <w:rsid w:val="004A0A29"/>
    <w:rsid w:val="004C1EE4"/>
    <w:rsid w:val="004C2F7D"/>
    <w:rsid w:val="004C4F88"/>
    <w:rsid w:val="004E3582"/>
    <w:rsid w:val="004F02B4"/>
    <w:rsid w:val="004F53EB"/>
    <w:rsid w:val="005130E3"/>
    <w:rsid w:val="0051750D"/>
    <w:rsid w:val="00524F11"/>
    <w:rsid w:val="005271E5"/>
    <w:rsid w:val="005342BD"/>
    <w:rsid w:val="00534BA8"/>
    <w:rsid w:val="00536354"/>
    <w:rsid w:val="005375B3"/>
    <w:rsid w:val="00543474"/>
    <w:rsid w:val="00557E6B"/>
    <w:rsid w:val="00571C00"/>
    <w:rsid w:val="00573A5C"/>
    <w:rsid w:val="005A0A48"/>
    <w:rsid w:val="005A4EEB"/>
    <w:rsid w:val="005A6BFA"/>
    <w:rsid w:val="005B5430"/>
    <w:rsid w:val="005C1564"/>
    <w:rsid w:val="005C5CF3"/>
    <w:rsid w:val="005E06B3"/>
    <w:rsid w:val="005E3F0A"/>
    <w:rsid w:val="005F3316"/>
    <w:rsid w:val="0060463A"/>
    <w:rsid w:val="006046D9"/>
    <w:rsid w:val="0061672C"/>
    <w:rsid w:val="00620A00"/>
    <w:rsid w:val="00621D2B"/>
    <w:rsid w:val="0062603D"/>
    <w:rsid w:val="00634B0E"/>
    <w:rsid w:val="006439D8"/>
    <w:rsid w:val="00645006"/>
    <w:rsid w:val="0065396F"/>
    <w:rsid w:val="00655F1B"/>
    <w:rsid w:val="00660AC5"/>
    <w:rsid w:val="00662E7C"/>
    <w:rsid w:val="006705C2"/>
    <w:rsid w:val="006728D3"/>
    <w:rsid w:val="00684386"/>
    <w:rsid w:val="00685AAF"/>
    <w:rsid w:val="00695030"/>
    <w:rsid w:val="00695431"/>
    <w:rsid w:val="0069687A"/>
    <w:rsid w:val="006A0245"/>
    <w:rsid w:val="006B088B"/>
    <w:rsid w:val="006E45B5"/>
    <w:rsid w:val="006E544D"/>
    <w:rsid w:val="006E5941"/>
    <w:rsid w:val="006E71CD"/>
    <w:rsid w:val="00700E92"/>
    <w:rsid w:val="0070417A"/>
    <w:rsid w:val="00723F95"/>
    <w:rsid w:val="0073390E"/>
    <w:rsid w:val="00734CF6"/>
    <w:rsid w:val="00737933"/>
    <w:rsid w:val="007405D2"/>
    <w:rsid w:val="007443E2"/>
    <w:rsid w:val="00745A43"/>
    <w:rsid w:val="007519A6"/>
    <w:rsid w:val="00752B2D"/>
    <w:rsid w:val="00754B98"/>
    <w:rsid w:val="00763A99"/>
    <w:rsid w:val="00782930"/>
    <w:rsid w:val="00784DE2"/>
    <w:rsid w:val="007A0E9B"/>
    <w:rsid w:val="007A3694"/>
    <w:rsid w:val="007A7F92"/>
    <w:rsid w:val="007B228A"/>
    <w:rsid w:val="007B384B"/>
    <w:rsid w:val="007C7C10"/>
    <w:rsid w:val="007D02D3"/>
    <w:rsid w:val="007E3300"/>
    <w:rsid w:val="007E4701"/>
    <w:rsid w:val="007F0455"/>
    <w:rsid w:val="008073B2"/>
    <w:rsid w:val="008152CF"/>
    <w:rsid w:val="00824B84"/>
    <w:rsid w:val="00830ED8"/>
    <w:rsid w:val="00833375"/>
    <w:rsid w:val="00835AD6"/>
    <w:rsid w:val="00844CD8"/>
    <w:rsid w:val="00850A44"/>
    <w:rsid w:val="00870BED"/>
    <w:rsid w:val="00880073"/>
    <w:rsid w:val="00882C0D"/>
    <w:rsid w:val="00890313"/>
    <w:rsid w:val="00891045"/>
    <w:rsid w:val="008A156E"/>
    <w:rsid w:val="008A2D8F"/>
    <w:rsid w:val="008A3BAF"/>
    <w:rsid w:val="008B0925"/>
    <w:rsid w:val="008B62E6"/>
    <w:rsid w:val="008B6461"/>
    <w:rsid w:val="008B6FAC"/>
    <w:rsid w:val="008B730B"/>
    <w:rsid w:val="008D663E"/>
    <w:rsid w:val="008E1CAE"/>
    <w:rsid w:val="008F4D57"/>
    <w:rsid w:val="00907FA5"/>
    <w:rsid w:val="00912BAC"/>
    <w:rsid w:val="00923DFB"/>
    <w:rsid w:val="009317A1"/>
    <w:rsid w:val="00931E89"/>
    <w:rsid w:val="00940E79"/>
    <w:rsid w:val="009510E8"/>
    <w:rsid w:val="009510FB"/>
    <w:rsid w:val="009516C9"/>
    <w:rsid w:val="0096209A"/>
    <w:rsid w:val="00963266"/>
    <w:rsid w:val="009701AA"/>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5CC7"/>
    <w:rsid w:val="00A268EF"/>
    <w:rsid w:val="00A312B5"/>
    <w:rsid w:val="00A61DAA"/>
    <w:rsid w:val="00A6548F"/>
    <w:rsid w:val="00A67326"/>
    <w:rsid w:val="00A70D17"/>
    <w:rsid w:val="00A7204A"/>
    <w:rsid w:val="00A967F8"/>
    <w:rsid w:val="00AC31CA"/>
    <w:rsid w:val="00AC3EDD"/>
    <w:rsid w:val="00AC478A"/>
    <w:rsid w:val="00AC5141"/>
    <w:rsid w:val="00AC6972"/>
    <w:rsid w:val="00AE1154"/>
    <w:rsid w:val="00AF14B7"/>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346B"/>
    <w:rsid w:val="00BC6D2F"/>
    <w:rsid w:val="00BD09C4"/>
    <w:rsid w:val="00BD5F6E"/>
    <w:rsid w:val="00BD65DF"/>
    <w:rsid w:val="00BE44C8"/>
    <w:rsid w:val="00BE450C"/>
    <w:rsid w:val="00BE5ECB"/>
    <w:rsid w:val="00BF1386"/>
    <w:rsid w:val="00C04F63"/>
    <w:rsid w:val="00C21664"/>
    <w:rsid w:val="00C25368"/>
    <w:rsid w:val="00C33AB4"/>
    <w:rsid w:val="00C42489"/>
    <w:rsid w:val="00C430FD"/>
    <w:rsid w:val="00C71516"/>
    <w:rsid w:val="00C82AB8"/>
    <w:rsid w:val="00CA5288"/>
    <w:rsid w:val="00CB18D4"/>
    <w:rsid w:val="00CB5D00"/>
    <w:rsid w:val="00CC11B1"/>
    <w:rsid w:val="00CC2690"/>
    <w:rsid w:val="00CC7D46"/>
    <w:rsid w:val="00CE3549"/>
    <w:rsid w:val="00CE482D"/>
    <w:rsid w:val="00CF6EF5"/>
    <w:rsid w:val="00CF7B0F"/>
    <w:rsid w:val="00D01C38"/>
    <w:rsid w:val="00D04827"/>
    <w:rsid w:val="00D33F63"/>
    <w:rsid w:val="00D37878"/>
    <w:rsid w:val="00D4493C"/>
    <w:rsid w:val="00D55ABF"/>
    <w:rsid w:val="00D65180"/>
    <w:rsid w:val="00D7233F"/>
    <w:rsid w:val="00D7490B"/>
    <w:rsid w:val="00D82C4F"/>
    <w:rsid w:val="00D85D37"/>
    <w:rsid w:val="00D87B51"/>
    <w:rsid w:val="00DE0C18"/>
    <w:rsid w:val="00DE6FB3"/>
    <w:rsid w:val="00DF0AE6"/>
    <w:rsid w:val="00DF464B"/>
    <w:rsid w:val="00E009DD"/>
    <w:rsid w:val="00E07338"/>
    <w:rsid w:val="00E34F37"/>
    <w:rsid w:val="00E56759"/>
    <w:rsid w:val="00E60543"/>
    <w:rsid w:val="00E630D6"/>
    <w:rsid w:val="00E67AB7"/>
    <w:rsid w:val="00E70BB8"/>
    <w:rsid w:val="00E71A63"/>
    <w:rsid w:val="00E727A4"/>
    <w:rsid w:val="00E74E4A"/>
    <w:rsid w:val="00E81F69"/>
    <w:rsid w:val="00E908E7"/>
    <w:rsid w:val="00E9130E"/>
    <w:rsid w:val="00EA05AE"/>
    <w:rsid w:val="00EA3062"/>
    <w:rsid w:val="00EC519B"/>
    <w:rsid w:val="00EE49D0"/>
    <w:rsid w:val="00EE4D86"/>
    <w:rsid w:val="00EF3862"/>
    <w:rsid w:val="00EF573E"/>
    <w:rsid w:val="00F166D4"/>
    <w:rsid w:val="00F16CA1"/>
    <w:rsid w:val="00F45027"/>
    <w:rsid w:val="00F45D0D"/>
    <w:rsid w:val="00F704CA"/>
    <w:rsid w:val="00F774CC"/>
    <w:rsid w:val="00F77866"/>
    <w:rsid w:val="00F80E45"/>
    <w:rsid w:val="00F91523"/>
    <w:rsid w:val="00F94BBC"/>
    <w:rsid w:val="00FA2FD3"/>
    <w:rsid w:val="00FA481C"/>
    <w:rsid w:val="00FB3011"/>
    <w:rsid w:val="00FB52F8"/>
    <w:rsid w:val="00FC3907"/>
    <w:rsid w:val="00FD60A2"/>
    <w:rsid w:val="00FE6484"/>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85087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EE4D86"/>
    <w:rPr>
      <w:color w:val="0000FF"/>
      <w:u w:val="single"/>
    </w:rPr>
  </w:style>
  <w:style w:type="character" w:styleId="Hyperlink">
    <w:name w:val="Hyperlink"/>
    <w:basedOn w:val="DefaultParagraphFont"/>
    <w:uiPriority w:val="99"/>
    <w:unhideWhenUsed/>
    <w:rsid w:val="00EF3862"/>
    <w:rPr>
      <w:color w:val="0563C1" w:themeColor="hyperlink"/>
      <w:u w:val="single"/>
    </w:rPr>
  </w:style>
  <w:style w:type="character" w:styleId="UnresolvedMention">
    <w:name w:val="Unresolved Mention"/>
    <w:basedOn w:val="DefaultParagraphFont"/>
    <w:uiPriority w:val="99"/>
    <w:semiHidden/>
    <w:unhideWhenUsed/>
    <w:rsid w:val="00EF38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1-026" TargetMode="External"/><Relationship Id="rId3" Type="http://schemas.openxmlformats.org/officeDocument/2006/relationships/styles" Target="styles.xml"/><Relationship Id="rId21" Type="http://schemas.openxmlformats.org/officeDocument/2006/relationships/hyperlink" Target="http://policy.osba.org/orsredir.asp?ors=oar-581-026"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1-02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olicy.osba.org/orsredir.asp?ors=oar-581-021"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ar-581-026"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757BE-61A2-4BB9-84A7-A5764B789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IGDJ - Interscholastic Activities</vt:lpstr>
    </vt:vector>
  </TitlesOfParts>
  <Company>OSBA</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IGDJ - Interscholastic Activities</dc:title>
  <dc:subject>OSBA Board Policy</dc:subject>
  <dc:creator>Oregon School Boards Association</dc:creator>
  <cp:keywords/>
  <dc:description/>
  <cp:lastModifiedBy>Spencer Lewis</cp:lastModifiedBy>
  <cp:revision>58</cp:revision>
  <cp:lastPrinted>2018-10-17T22:28:00Z</cp:lastPrinted>
  <dcterms:created xsi:type="dcterms:W3CDTF">2018-03-09T20:24:00Z</dcterms:created>
  <dcterms:modified xsi:type="dcterms:W3CDTF">2021-10-06T16:20:00Z</dcterms:modified>
</cp:coreProperties>
</file>